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BE8" w14:textId="3FD0AD49" w:rsidR="0056323B" w:rsidRPr="003C2789" w:rsidRDefault="0056323B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</w:t>
      </w:r>
      <w:r w:rsidR="00BF5B66">
        <w:rPr>
          <w:rFonts w:ascii="Times New Roman" w:hAnsi="Times New Roman" w:cs="Times New Roman"/>
          <w:sz w:val="24"/>
          <w:szCs w:val="24"/>
        </w:rPr>
        <w:t xml:space="preserve">     </w:t>
      </w:r>
      <w:r w:rsidRPr="003C2789">
        <w:rPr>
          <w:rFonts w:ascii="Times New Roman" w:hAnsi="Times New Roman" w:cs="Times New Roman"/>
          <w:sz w:val="24"/>
          <w:szCs w:val="24"/>
        </w:rPr>
        <w:t>REPUBLIKA HRVATSKA</w:t>
      </w:r>
    </w:p>
    <w:p w14:paraId="1556EF4D" w14:textId="05149272" w:rsidR="0056323B" w:rsidRPr="003C2789" w:rsidRDefault="0056323B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108FD" w:rsidRPr="003C2789">
        <w:rPr>
          <w:rFonts w:ascii="Times New Roman" w:hAnsi="Times New Roman" w:cs="Times New Roman"/>
          <w:sz w:val="24"/>
          <w:szCs w:val="24"/>
        </w:rPr>
        <w:t>STARI JANKOVCI</w:t>
      </w:r>
    </w:p>
    <w:p w14:paraId="7F38974B" w14:textId="622DCBF0" w:rsidR="002E6B84" w:rsidRPr="00E15A78" w:rsidRDefault="0056323B" w:rsidP="00E15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08FD" w:rsidRPr="003C2789">
        <w:rPr>
          <w:rFonts w:ascii="Times New Roman" w:hAnsi="Times New Roman" w:cs="Times New Roman"/>
          <w:sz w:val="24"/>
          <w:szCs w:val="24"/>
        </w:rPr>
        <w:t>STARI JANKOVCI</w:t>
      </w:r>
    </w:p>
    <w:p w14:paraId="51D354E2" w14:textId="77777777" w:rsidR="00C233E4" w:rsidRPr="003C2789" w:rsidRDefault="00C233E4" w:rsidP="00C23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fldChar w:fldCharType="begin"/>
      </w:r>
      <w:r w:rsidRPr="003C2789">
        <w:rPr>
          <w:rFonts w:ascii="Times New Roman" w:hAnsi="Times New Roman" w:cs="Times New Roman"/>
          <w:sz w:val="24"/>
          <w:szCs w:val="24"/>
        </w:rPr>
        <w:instrText xml:space="preserve"> LINK Excel.Sheet.8 "C:\\Users\\mira\\Documents\\mihaela\\FINANCIJSKI PLAN I PLAN NABAVE-EOJN\\FINANCIJSKI PLAN i PLAN NABAVE\\Prijedlog financijskog plana-2021.xls" "PLAN RASHODA I IZDATAKA!R81C2:R82C2" \a \f 4 \h  \* MERGEFORMAT </w:instrText>
      </w:r>
      <w:r w:rsidRPr="003C2789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3600" w:type="dxa"/>
        <w:tblLook w:val="04A0" w:firstRow="1" w:lastRow="0" w:firstColumn="1" w:lastColumn="0" w:noHBand="0" w:noVBand="1"/>
      </w:tblPr>
      <w:tblGrid>
        <w:gridCol w:w="3600"/>
      </w:tblGrid>
      <w:tr w:rsidR="00C233E4" w:rsidRPr="003C2789" w14:paraId="5D43DBB1" w14:textId="77777777" w:rsidTr="007F38B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4FF3" w14:textId="11F5A4A3" w:rsidR="00C233E4" w:rsidRPr="003C2789" w:rsidRDefault="00C233E4" w:rsidP="007F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KLASA:400-02/2</w:t>
            </w:r>
            <w:r w:rsidR="00E1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3C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-01/1</w:t>
            </w:r>
          </w:p>
        </w:tc>
      </w:tr>
      <w:tr w:rsidR="00C233E4" w:rsidRPr="003C2789" w14:paraId="0A595573" w14:textId="77777777" w:rsidTr="007F38B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FFAE8" w14:textId="69C8188B" w:rsidR="00FE3385" w:rsidRPr="003C2789" w:rsidRDefault="00C233E4" w:rsidP="007F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URBROJ:2196-79-05-2</w:t>
            </w:r>
            <w:r w:rsidR="00E1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3C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FE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14:paraId="2B5057CA" w14:textId="246EB9C7" w:rsidR="00C233E4" w:rsidRPr="00C233E4" w:rsidRDefault="00C233E4" w:rsidP="00C23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Hlk59968774"/>
      <w:r w:rsidRPr="003C2789">
        <w:rPr>
          <w:rFonts w:ascii="Times New Roman" w:hAnsi="Times New Roman" w:cs="Times New Roman"/>
          <w:sz w:val="24"/>
          <w:szCs w:val="24"/>
        </w:rPr>
        <w:t xml:space="preserve">  Stari </w:t>
      </w:r>
      <w:proofErr w:type="spellStart"/>
      <w:r w:rsidRPr="003C2789">
        <w:rPr>
          <w:rFonts w:ascii="Times New Roman" w:hAnsi="Times New Roman" w:cs="Times New Roman"/>
          <w:sz w:val="24"/>
          <w:szCs w:val="24"/>
        </w:rPr>
        <w:t>Jankovci</w:t>
      </w:r>
      <w:bookmarkEnd w:id="0"/>
      <w:proofErr w:type="spellEnd"/>
      <w:r w:rsidRPr="003C2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17. prosinca 2024. godine</w:t>
      </w:r>
    </w:p>
    <w:p w14:paraId="1B2D53F1" w14:textId="0A3376D6" w:rsidR="00C233E4" w:rsidRDefault="00C233E4" w:rsidP="003C2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29F65" w14:textId="77777777" w:rsidR="00DD023A" w:rsidRPr="003C2789" w:rsidRDefault="00DD023A" w:rsidP="003C2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12603" w14:textId="48DBC361" w:rsidR="0056323B" w:rsidRPr="003C2789" w:rsidRDefault="0056323B" w:rsidP="00BF5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>OBRAZLOŽENJE PRIJE</w:t>
      </w:r>
      <w:r w:rsidR="002078B7" w:rsidRPr="003C2789">
        <w:rPr>
          <w:rFonts w:ascii="Times New Roman" w:hAnsi="Times New Roman" w:cs="Times New Roman"/>
          <w:b/>
          <w:sz w:val="24"/>
          <w:szCs w:val="24"/>
        </w:rPr>
        <w:t>DLOGA FINANCIJSKOG PLANA ZA 202</w:t>
      </w:r>
      <w:r w:rsidR="00E1524B">
        <w:rPr>
          <w:rFonts w:ascii="Times New Roman" w:hAnsi="Times New Roman" w:cs="Times New Roman"/>
          <w:b/>
          <w:sz w:val="24"/>
          <w:szCs w:val="24"/>
        </w:rPr>
        <w:t>5</w:t>
      </w:r>
      <w:r w:rsidRPr="003C2789">
        <w:rPr>
          <w:rFonts w:ascii="Times New Roman" w:hAnsi="Times New Roman" w:cs="Times New Roman"/>
          <w:b/>
          <w:sz w:val="24"/>
          <w:szCs w:val="24"/>
        </w:rPr>
        <w:t>. GODINU I</w:t>
      </w:r>
    </w:p>
    <w:p w14:paraId="61EC0E0A" w14:textId="6F5432A7" w:rsidR="0056323B" w:rsidRPr="003C2789" w:rsidRDefault="002078B7" w:rsidP="00BF5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>PROJEKCIJA PLANA ZA 202</w:t>
      </w:r>
      <w:r w:rsidR="00E1524B">
        <w:rPr>
          <w:rFonts w:ascii="Times New Roman" w:hAnsi="Times New Roman" w:cs="Times New Roman"/>
          <w:b/>
          <w:sz w:val="24"/>
          <w:szCs w:val="24"/>
        </w:rPr>
        <w:t>6</w:t>
      </w:r>
      <w:r w:rsidRPr="003C2789">
        <w:rPr>
          <w:rFonts w:ascii="Times New Roman" w:hAnsi="Times New Roman" w:cs="Times New Roman"/>
          <w:b/>
          <w:sz w:val="24"/>
          <w:szCs w:val="24"/>
        </w:rPr>
        <w:t>. I  202</w:t>
      </w:r>
      <w:r w:rsidR="00E1524B">
        <w:rPr>
          <w:rFonts w:ascii="Times New Roman" w:hAnsi="Times New Roman" w:cs="Times New Roman"/>
          <w:b/>
          <w:sz w:val="24"/>
          <w:szCs w:val="24"/>
        </w:rPr>
        <w:t>7</w:t>
      </w:r>
      <w:r w:rsidR="0056323B" w:rsidRPr="003C278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E5A428C" w14:textId="3756299C" w:rsidR="00E944C9" w:rsidRPr="003C2789" w:rsidRDefault="00E944C9" w:rsidP="003C2789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ab/>
      </w:r>
    </w:p>
    <w:p w14:paraId="18CEEE3D" w14:textId="1C17E7B5" w:rsidR="001409AB" w:rsidRDefault="001409AB" w:rsidP="000766DC">
      <w:pPr>
        <w:pStyle w:val="Tijeloteksta"/>
        <w:ind w:right="414"/>
        <w:jc w:val="both"/>
      </w:pPr>
      <w:r>
        <w:t>Prijedlog Financijskog plana za 202</w:t>
      </w:r>
      <w:r w:rsidR="00E1524B">
        <w:t>5</w:t>
      </w:r>
      <w:r>
        <w:t>. i projekcija za 202</w:t>
      </w:r>
      <w:r w:rsidR="00E1524B">
        <w:t>6</w:t>
      </w:r>
      <w:r>
        <w:t>. i 202</w:t>
      </w:r>
      <w:r w:rsidR="00E1524B">
        <w:t>7</w:t>
      </w:r>
      <w:r>
        <w:t>. godinu temelji se na Zakonu o</w:t>
      </w:r>
      <w:r w:rsidR="00D87C1D">
        <w:t xml:space="preserve"> </w:t>
      </w:r>
      <w:r>
        <w:rPr>
          <w:spacing w:val="-57"/>
        </w:rPr>
        <w:t xml:space="preserve"> </w:t>
      </w:r>
      <w:r>
        <w:t>proračunu (NN 144/21)</w:t>
      </w:r>
      <w:r w:rsidR="00BA5700">
        <w:t>,</w:t>
      </w:r>
      <w:r w:rsidR="00D87C1D">
        <w:t xml:space="preserve"> </w:t>
      </w:r>
      <w:r>
        <w:t>Uputama za izradu proračuna Vukovarsko-srijemske</w:t>
      </w:r>
      <w:r>
        <w:rPr>
          <w:spacing w:val="1"/>
        </w:rPr>
        <w:t xml:space="preserve"> </w:t>
      </w:r>
      <w:r>
        <w:t>županije, Zakonu o fiskalnoj odgovornosti (NN 111/18,83/23), Pravilnik</w:t>
      </w:r>
      <w:r w:rsidR="00BA5700">
        <w:t>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proračunskim</w:t>
      </w:r>
      <w:r>
        <w:rPr>
          <w:spacing w:val="-15"/>
        </w:rPr>
        <w:t xml:space="preserve"> </w:t>
      </w:r>
      <w:r>
        <w:rPr>
          <w:spacing w:val="-1"/>
        </w:rPr>
        <w:t>klasifikacijama</w:t>
      </w:r>
      <w:r>
        <w:rPr>
          <w:spacing w:val="-3"/>
        </w:rPr>
        <w:t xml:space="preserve"> </w:t>
      </w:r>
      <w:r>
        <w:rPr>
          <w:spacing w:val="-1"/>
        </w:rPr>
        <w:t>(NN</w:t>
      </w:r>
      <w:r>
        <w:rPr>
          <w:spacing w:val="-7"/>
        </w:rPr>
        <w:t xml:space="preserve"> </w:t>
      </w:r>
      <w:r>
        <w:rPr>
          <w:spacing w:val="-1"/>
        </w:rPr>
        <w:t>26/10,120/13,1/20),</w:t>
      </w:r>
      <w:r>
        <w:rPr>
          <w:spacing w:val="-8"/>
        </w:rPr>
        <w:t xml:space="preserve"> </w:t>
      </w:r>
      <w:r>
        <w:t>Pravilnik</w:t>
      </w:r>
      <w:r w:rsidR="00BA5700">
        <w:t>u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proračunskom</w:t>
      </w:r>
      <w:r>
        <w:rPr>
          <w:spacing w:val="-15"/>
        </w:rPr>
        <w:t xml:space="preserve"> </w:t>
      </w:r>
      <w:r>
        <w:t>računovodstvu</w:t>
      </w:r>
      <w:r w:rsidR="00EA5532">
        <w:t xml:space="preserve"> </w:t>
      </w:r>
      <w:r>
        <w:rPr>
          <w:spacing w:val="-58"/>
        </w:rPr>
        <w:t xml:space="preserve"> </w:t>
      </w:r>
      <w:r>
        <w:t xml:space="preserve">i Računskom planu (NN </w:t>
      </w:r>
      <w:r w:rsidR="00D76980">
        <w:t>158/23</w:t>
      </w:r>
      <w:r>
        <w:t>) i ostali</w:t>
      </w:r>
      <w:r w:rsidR="00BA5700">
        <w:t>m</w:t>
      </w:r>
      <w:r>
        <w:t xml:space="preserve"> propisa koji reguliraju ovo</w:t>
      </w:r>
      <w:r>
        <w:rPr>
          <w:spacing w:val="1"/>
        </w:rPr>
        <w:t xml:space="preserve"> </w:t>
      </w:r>
      <w:r>
        <w:t>područje.</w:t>
      </w:r>
    </w:p>
    <w:p w14:paraId="55964BD6" w14:textId="286FF03C" w:rsidR="001409AB" w:rsidRPr="008D66DA" w:rsidRDefault="001409AB" w:rsidP="001409AB">
      <w:pPr>
        <w:pStyle w:val="Tijeloteksta"/>
        <w:spacing w:before="1"/>
        <w:ind w:right="410"/>
        <w:jc w:val="both"/>
        <w:rPr>
          <w:color w:val="FF0000"/>
        </w:rPr>
      </w:pPr>
      <w:r>
        <w:t>Financijski plan sastoji se od plana za proračunsku godinu 202</w:t>
      </w:r>
      <w:r w:rsidR="00E1524B">
        <w:t>5</w:t>
      </w:r>
      <w:r>
        <w:t>. te projekcija za slijedeće dvije,</w:t>
      </w:r>
      <w:r>
        <w:rPr>
          <w:spacing w:val="1"/>
        </w:rPr>
        <w:t xml:space="preserve"> </w:t>
      </w:r>
      <w:r>
        <w:t>202</w:t>
      </w:r>
      <w:r w:rsidR="00E1524B">
        <w:t>6</w:t>
      </w:r>
      <w:r>
        <w:t>. i 202</w:t>
      </w:r>
      <w:r w:rsidR="00E1524B">
        <w:t>7</w:t>
      </w:r>
      <w:r>
        <w:t>. godinu</w:t>
      </w:r>
      <w:r w:rsidRPr="005C21CE">
        <w:t xml:space="preserve">. </w:t>
      </w:r>
      <w:r w:rsidRPr="009B3439">
        <w:t>Prihodi i rashodi za 202</w:t>
      </w:r>
      <w:r w:rsidR="00E1524B" w:rsidRPr="009B3439">
        <w:t>5</w:t>
      </w:r>
      <w:r w:rsidRPr="009B3439">
        <w:t>. godinu iskazani su na razini skupine, isto kao i za 20</w:t>
      </w:r>
      <w:r w:rsidR="0053394E" w:rsidRPr="009B3439">
        <w:t>2</w:t>
      </w:r>
      <w:r w:rsidR="009B3439">
        <w:t>6</w:t>
      </w:r>
      <w:r w:rsidRPr="009B3439">
        <w:t>. i 202</w:t>
      </w:r>
      <w:r w:rsidR="009B3439">
        <w:t>7</w:t>
      </w:r>
      <w:r w:rsidRPr="009B3439">
        <w:t>. godinu.</w:t>
      </w:r>
    </w:p>
    <w:p w14:paraId="660E681C" w14:textId="77777777" w:rsidR="00E27586" w:rsidRPr="003C2789" w:rsidRDefault="00E27586" w:rsidP="003C27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9C2EE" w14:textId="1A876411" w:rsidR="00E27586" w:rsidRPr="003C2789" w:rsidRDefault="008E2DB7" w:rsidP="00BF5B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65576D71" w14:textId="0ABB7004" w:rsidR="00E27586" w:rsidRDefault="00E27586" w:rsidP="00BF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Pr="003C2789">
        <w:rPr>
          <w:rFonts w:ascii="Times New Roman" w:hAnsi="Times New Roman" w:cs="Times New Roman"/>
          <w:b/>
          <w:i/>
          <w:sz w:val="24"/>
          <w:szCs w:val="24"/>
        </w:rPr>
        <w:t>Račun prihoda i rashoda</w:t>
      </w:r>
    </w:p>
    <w:p w14:paraId="26407329" w14:textId="77777777" w:rsidR="00BF5B66" w:rsidRDefault="00BF5B6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63573" w14:textId="649EF7B6" w:rsidR="008E2DB7" w:rsidRPr="003C2789" w:rsidRDefault="00E2758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789">
        <w:rPr>
          <w:rFonts w:ascii="Times New Roman" w:hAnsi="Times New Roman" w:cs="Times New Roman"/>
          <w:b/>
          <w:sz w:val="24"/>
          <w:szCs w:val="24"/>
          <w:u w:val="single"/>
        </w:rPr>
        <w:t>Prihodi</w:t>
      </w:r>
    </w:p>
    <w:p w14:paraId="6D5C4901" w14:textId="77777777" w:rsidR="00264917" w:rsidRPr="003C2789" w:rsidRDefault="00264917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373EF3" w14:textId="7E6EBE21" w:rsidR="00153456" w:rsidRPr="003C2789" w:rsidRDefault="004957B1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kupni prihodi 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poslovanja </w:t>
      </w:r>
      <w:r w:rsidRPr="003C2789">
        <w:rPr>
          <w:rFonts w:ascii="Times New Roman" w:hAnsi="Times New Roman" w:cs="Times New Roman"/>
          <w:sz w:val="24"/>
          <w:szCs w:val="24"/>
        </w:rPr>
        <w:t>za 202</w:t>
      </w:r>
      <w:r w:rsidR="00E1524B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 planirani su u iznosu od 1.</w:t>
      </w:r>
      <w:r w:rsidR="009E16D0">
        <w:rPr>
          <w:rFonts w:ascii="Times New Roman" w:hAnsi="Times New Roman" w:cs="Times New Roman"/>
          <w:sz w:val="24"/>
          <w:szCs w:val="24"/>
        </w:rPr>
        <w:t>501.441,00</w:t>
      </w:r>
      <w:r w:rsidR="001409AB">
        <w:rPr>
          <w:rFonts w:ascii="Times New Roman" w:hAnsi="Times New Roman" w:cs="Times New Roman"/>
          <w:sz w:val="24"/>
          <w:szCs w:val="24"/>
        </w:rPr>
        <w:t xml:space="preserve"> eura</w:t>
      </w:r>
      <w:r w:rsidR="00153456" w:rsidRPr="003C2789">
        <w:rPr>
          <w:rFonts w:ascii="Times New Roman" w:hAnsi="Times New Roman" w:cs="Times New Roman"/>
          <w:sz w:val="24"/>
          <w:szCs w:val="24"/>
        </w:rPr>
        <w:t>.</w:t>
      </w:r>
    </w:p>
    <w:p w14:paraId="0869AC78" w14:textId="77777777" w:rsidR="00264917" w:rsidRPr="003C2789" w:rsidRDefault="00264917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E0823" w14:textId="77777777" w:rsidR="004957B1" w:rsidRPr="00BF5B66" w:rsidRDefault="008E2DB7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66">
        <w:rPr>
          <w:rFonts w:ascii="Times New Roman" w:hAnsi="Times New Roman" w:cs="Times New Roman"/>
          <w:b/>
          <w:sz w:val="24"/>
          <w:szCs w:val="24"/>
        </w:rPr>
        <w:t>Skupina 63 – Pomoći iz inozemstva i od s</w:t>
      </w:r>
      <w:r w:rsidR="00405E54" w:rsidRPr="00BF5B66">
        <w:rPr>
          <w:rFonts w:ascii="Times New Roman" w:hAnsi="Times New Roman" w:cs="Times New Roman"/>
          <w:b/>
          <w:sz w:val="24"/>
          <w:szCs w:val="24"/>
        </w:rPr>
        <w:t xml:space="preserve">ubjekata unutar općeg proračuna </w:t>
      </w:r>
    </w:p>
    <w:p w14:paraId="0664104A" w14:textId="6EC958AB" w:rsidR="004957B1" w:rsidRPr="003C2789" w:rsidRDefault="004957B1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636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>-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 xml:space="preserve">prihodi </w:t>
      </w:r>
      <w:r w:rsidR="008D16F0">
        <w:rPr>
          <w:rFonts w:ascii="Times New Roman" w:hAnsi="Times New Roman" w:cs="Times New Roman"/>
          <w:sz w:val="24"/>
          <w:szCs w:val="24"/>
        </w:rPr>
        <w:t xml:space="preserve">iz izvora 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>5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1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Ostale p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>omoći</w:t>
      </w:r>
      <w:r w:rsidR="00EA55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5532" w:rsidRPr="00EA5532">
        <w:rPr>
          <w:rFonts w:ascii="Times New Roman" w:hAnsi="Times New Roman" w:cs="Times New Roman"/>
          <w:sz w:val="24"/>
          <w:szCs w:val="24"/>
        </w:rPr>
        <w:t>odnosno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EA5532">
        <w:rPr>
          <w:rFonts w:ascii="Times New Roman" w:hAnsi="Times New Roman" w:cs="Times New Roman"/>
          <w:sz w:val="24"/>
          <w:szCs w:val="24"/>
        </w:rPr>
        <w:t xml:space="preserve">državnog proračuna, </w:t>
      </w:r>
      <w:r w:rsidRPr="003C2789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1409AB">
        <w:rPr>
          <w:rFonts w:ascii="Times New Roman" w:hAnsi="Times New Roman" w:cs="Times New Roman"/>
          <w:sz w:val="24"/>
          <w:szCs w:val="24"/>
        </w:rPr>
        <w:t>1.</w:t>
      </w:r>
      <w:r w:rsidR="00216B47">
        <w:rPr>
          <w:rFonts w:ascii="Times New Roman" w:hAnsi="Times New Roman" w:cs="Times New Roman"/>
          <w:sz w:val="24"/>
          <w:szCs w:val="24"/>
        </w:rPr>
        <w:t>421.527,00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, </w:t>
      </w:r>
      <w:r w:rsidR="00EE2D4A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264917" w:rsidRPr="003C2789">
        <w:rPr>
          <w:rFonts w:ascii="Times New Roman" w:hAnsi="Times New Roman" w:cs="Times New Roman"/>
          <w:sz w:val="24"/>
          <w:szCs w:val="24"/>
        </w:rPr>
        <w:t>a namijenjeni su financiranju rashoda za zaposlene</w:t>
      </w:r>
      <w:r w:rsidR="007637C3" w:rsidRPr="003C2789">
        <w:rPr>
          <w:rFonts w:ascii="Times New Roman" w:hAnsi="Times New Roman" w:cs="Times New Roman"/>
          <w:sz w:val="24"/>
          <w:szCs w:val="24"/>
        </w:rPr>
        <w:t>,</w:t>
      </w:r>
      <w:r w:rsidR="00405E54" w:rsidRPr="003C2789">
        <w:rPr>
          <w:rFonts w:ascii="Times New Roman" w:hAnsi="Times New Roman" w:cs="Times New Roman"/>
          <w:sz w:val="24"/>
          <w:szCs w:val="24"/>
        </w:rPr>
        <w:t xml:space="preserve"> nabavu </w:t>
      </w:r>
      <w:r w:rsidR="00264917" w:rsidRPr="003C2789">
        <w:rPr>
          <w:rFonts w:ascii="Times New Roman" w:hAnsi="Times New Roman" w:cs="Times New Roman"/>
          <w:sz w:val="24"/>
          <w:szCs w:val="24"/>
        </w:rPr>
        <w:t>lektir</w:t>
      </w:r>
      <w:r w:rsidR="00216B47">
        <w:rPr>
          <w:rFonts w:ascii="Times New Roman" w:hAnsi="Times New Roman" w:cs="Times New Roman"/>
          <w:sz w:val="24"/>
          <w:szCs w:val="24"/>
        </w:rPr>
        <w:t xml:space="preserve">e, </w:t>
      </w:r>
      <w:r w:rsidR="00405E54" w:rsidRPr="003C2789">
        <w:rPr>
          <w:rFonts w:ascii="Times New Roman" w:hAnsi="Times New Roman" w:cs="Times New Roman"/>
          <w:sz w:val="24"/>
          <w:szCs w:val="24"/>
        </w:rPr>
        <w:t>udžbenika</w:t>
      </w:r>
      <w:r w:rsidR="00216B47">
        <w:rPr>
          <w:rFonts w:ascii="Times New Roman" w:hAnsi="Times New Roman" w:cs="Times New Roman"/>
          <w:sz w:val="24"/>
          <w:szCs w:val="24"/>
        </w:rPr>
        <w:t xml:space="preserve">, higijenskih potrepština te </w:t>
      </w:r>
      <w:r w:rsidR="00A34A20">
        <w:rPr>
          <w:rFonts w:ascii="Times New Roman" w:hAnsi="Times New Roman" w:cs="Times New Roman"/>
          <w:sz w:val="24"/>
          <w:szCs w:val="24"/>
        </w:rPr>
        <w:t xml:space="preserve">za </w:t>
      </w:r>
      <w:r w:rsidR="00216B47">
        <w:rPr>
          <w:rFonts w:ascii="Times New Roman" w:hAnsi="Times New Roman" w:cs="Times New Roman"/>
          <w:sz w:val="24"/>
          <w:szCs w:val="24"/>
        </w:rPr>
        <w:t>prehranu učenika</w:t>
      </w:r>
      <w:r w:rsidR="00EE2D4A" w:rsidRPr="003C2789">
        <w:rPr>
          <w:rFonts w:ascii="Times New Roman" w:hAnsi="Times New Roman" w:cs="Times New Roman"/>
          <w:sz w:val="24"/>
          <w:szCs w:val="24"/>
        </w:rPr>
        <w:t>.</w:t>
      </w:r>
      <w:r w:rsidR="00405E54" w:rsidRPr="003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11426" w14:textId="77777777" w:rsidR="00BF5B66" w:rsidRDefault="008E2DB7" w:rsidP="00BF5B6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Skupina 66 – </w:t>
      </w:r>
      <w:r w:rsidR="0050280B" w:rsidRPr="003C2789"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prihodi od donacija te povrati po protestiranim jamstvima</w:t>
      </w:r>
    </w:p>
    <w:p w14:paraId="6781CE43" w14:textId="1EC996A7" w:rsidR="00BF5B66" w:rsidRDefault="0050280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66</w:t>
      </w:r>
      <w:r w:rsidR="001409AB">
        <w:rPr>
          <w:rFonts w:ascii="Times New Roman" w:hAnsi="Times New Roman" w:cs="Times New Roman"/>
          <w:sz w:val="24"/>
          <w:szCs w:val="24"/>
        </w:rPr>
        <w:t>1</w:t>
      </w:r>
      <w:r w:rsidRPr="003C2789">
        <w:rPr>
          <w:rFonts w:ascii="Times New Roman" w:hAnsi="Times New Roman" w:cs="Times New Roman"/>
          <w:sz w:val="24"/>
          <w:szCs w:val="24"/>
        </w:rPr>
        <w:t xml:space="preserve"> – </w:t>
      </w:r>
      <w:r w:rsidR="00405E54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E2DB7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E2DB7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izvora 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</w:t>
      </w:r>
      <w:r w:rsidR="00CB5FAC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Vlastiti prihodi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planirani su u iznosu od 3.100,00 eura od</w:t>
      </w:r>
      <w:r w:rsidR="008E2DB7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20">
        <w:rPr>
          <w:rFonts w:ascii="Times New Roman" w:eastAsia="Times New Roman" w:hAnsi="Times New Roman" w:cs="Times New Roman"/>
          <w:sz w:val="24"/>
          <w:szCs w:val="24"/>
          <w:lang w:eastAsia="hr-HR"/>
        </w:rPr>
        <w:t>pro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>daje proizvedene</w:t>
      </w:r>
      <w:r w:rsidR="00A34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električne</w:t>
      </w:r>
      <w:r w:rsidR="003A21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energije te najma dvorane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20607B8" w14:textId="36A55751" w:rsidR="00756E1B" w:rsidRDefault="001409A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663 – 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izvora 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</w:t>
      </w:r>
      <w:r w:rsidR="00CB5FAC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Vlastiti prihodi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su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A217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0,00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CB5FAC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</w:t>
      </w:r>
      <w:r w:rsidR="00CB5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donacijama turističkih agencija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dnevnice učitelja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3A68D9" w14:textId="54D537C1" w:rsidR="0050280B" w:rsidRPr="003C2789" w:rsidRDefault="008E2DB7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Skupina 67 – </w:t>
      </w:r>
      <w:r w:rsidR="0050280B" w:rsidRPr="003C2789">
        <w:rPr>
          <w:rFonts w:ascii="Times New Roman" w:hAnsi="Times New Roman" w:cs="Times New Roman"/>
          <w:b/>
          <w:sz w:val="24"/>
          <w:szCs w:val="24"/>
        </w:rPr>
        <w:t>Prihodi iz nadležnog proračuna i od HZZO-a temeljem ugovornih obveza</w:t>
      </w:r>
    </w:p>
    <w:p w14:paraId="6920FD0E" w14:textId="7E3FE943" w:rsidR="00BF5B66" w:rsidRDefault="0050280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671- prihodi iz </w:t>
      </w:r>
      <w:r w:rsidR="00CB5FAC">
        <w:rPr>
          <w:rFonts w:ascii="Times New Roman" w:hAnsi="Times New Roman" w:cs="Times New Roman"/>
          <w:sz w:val="24"/>
          <w:szCs w:val="24"/>
        </w:rPr>
        <w:t xml:space="preserve">izvora 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48 Prihodi za posebne namjene</w:t>
      </w:r>
      <w:r w:rsidR="00D3290B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633A95">
        <w:rPr>
          <w:rFonts w:ascii="Times New Roman" w:hAnsi="Times New Roman" w:cs="Times New Roman"/>
          <w:sz w:val="24"/>
          <w:szCs w:val="24"/>
        </w:rPr>
        <w:t>planirani su u iznosu od 76.614,00</w:t>
      </w:r>
      <w:r w:rsidR="00633A95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633A95">
        <w:rPr>
          <w:rFonts w:ascii="Times New Roman" w:hAnsi="Times New Roman" w:cs="Times New Roman"/>
          <w:sz w:val="24"/>
          <w:szCs w:val="24"/>
        </w:rPr>
        <w:t xml:space="preserve">eura, a  </w:t>
      </w:r>
      <w:r w:rsidR="00D3290B" w:rsidRPr="003C2789">
        <w:rPr>
          <w:rFonts w:ascii="Times New Roman" w:hAnsi="Times New Roman" w:cs="Times New Roman"/>
          <w:sz w:val="24"/>
          <w:szCs w:val="24"/>
        </w:rPr>
        <w:t>namijenjeni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CB5FAC">
        <w:rPr>
          <w:rFonts w:ascii="Times New Roman" w:hAnsi="Times New Roman" w:cs="Times New Roman"/>
          <w:sz w:val="24"/>
          <w:szCs w:val="24"/>
        </w:rPr>
        <w:t xml:space="preserve">su </w:t>
      </w:r>
      <w:r w:rsidR="008E2DB7" w:rsidRPr="003C2789">
        <w:rPr>
          <w:rFonts w:ascii="Times New Roman" w:hAnsi="Times New Roman" w:cs="Times New Roman"/>
          <w:sz w:val="24"/>
          <w:szCs w:val="24"/>
        </w:rPr>
        <w:t>financiranj</w:t>
      </w:r>
      <w:r w:rsidR="00D3290B" w:rsidRPr="003C2789">
        <w:rPr>
          <w:rFonts w:ascii="Times New Roman" w:hAnsi="Times New Roman" w:cs="Times New Roman"/>
          <w:sz w:val="24"/>
          <w:szCs w:val="24"/>
        </w:rPr>
        <w:t>u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 redovne djelatnosti škole</w:t>
      </w:r>
      <w:r w:rsidR="003A217D">
        <w:rPr>
          <w:rFonts w:ascii="Times New Roman" w:hAnsi="Times New Roman" w:cs="Times New Roman"/>
          <w:sz w:val="24"/>
          <w:szCs w:val="24"/>
        </w:rPr>
        <w:t xml:space="preserve">, </w:t>
      </w:r>
      <w:r w:rsidR="00B92970" w:rsidRPr="003C2789">
        <w:rPr>
          <w:rFonts w:ascii="Times New Roman" w:hAnsi="Times New Roman" w:cs="Times New Roman"/>
          <w:sz w:val="24"/>
          <w:szCs w:val="24"/>
        </w:rPr>
        <w:t>održavanj</w:t>
      </w:r>
      <w:r w:rsidR="00D3290B" w:rsidRPr="003C2789">
        <w:rPr>
          <w:rFonts w:ascii="Times New Roman" w:hAnsi="Times New Roman" w:cs="Times New Roman"/>
          <w:sz w:val="24"/>
          <w:szCs w:val="24"/>
        </w:rPr>
        <w:t>u</w:t>
      </w:r>
      <w:r w:rsidR="00B92970" w:rsidRPr="003C2789">
        <w:rPr>
          <w:rFonts w:ascii="Times New Roman" w:hAnsi="Times New Roman" w:cs="Times New Roman"/>
          <w:sz w:val="24"/>
          <w:szCs w:val="24"/>
        </w:rPr>
        <w:t xml:space="preserve"> i obnov</w:t>
      </w:r>
      <w:r w:rsidR="00D3290B" w:rsidRPr="003C2789">
        <w:rPr>
          <w:rFonts w:ascii="Times New Roman" w:hAnsi="Times New Roman" w:cs="Times New Roman"/>
          <w:sz w:val="24"/>
          <w:szCs w:val="24"/>
        </w:rPr>
        <w:t>i</w:t>
      </w:r>
      <w:r w:rsidR="00B92970" w:rsidRPr="003C2789">
        <w:rPr>
          <w:rFonts w:ascii="Times New Roman" w:hAnsi="Times New Roman" w:cs="Times New Roman"/>
          <w:sz w:val="24"/>
          <w:szCs w:val="24"/>
        </w:rPr>
        <w:t xml:space="preserve"> nefinancijske imovine</w:t>
      </w:r>
      <w:r w:rsidR="003A217D">
        <w:rPr>
          <w:rFonts w:ascii="Times New Roman" w:hAnsi="Times New Roman" w:cs="Times New Roman"/>
          <w:sz w:val="24"/>
          <w:szCs w:val="24"/>
        </w:rPr>
        <w:t xml:space="preserve"> te financiranju pomoćnika u nastavi</w:t>
      </w:r>
      <w:r w:rsidR="00B92970" w:rsidRPr="003C2789">
        <w:rPr>
          <w:rFonts w:ascii="Times New Roman" w:hAnsi="Times New Roman" w:cs="Times New Roman"/>
          <w:sz w:val="24"/>
          <w:szCs w:val="24"/>
        </w:rPr>
        <w:t>.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BB74" w14:textId="77777777" w:rsidR="00633A95" w:rsidRPr="003C2789" w:rsidRDefault="00633A95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1166" w14:textId="70A415BA" w:rsidR="001409AB" w:rsidRDefault="001409AB" w:rsidP="003A217D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Ukupni p</w:t>
      </w:r>
      <w:r w:rsidR="00D3290B" w:rsidRPr="003C2789">
        <w:rPr>
          <w:rFonts w:ascii="Times New Roman" w:hAnsi="Times New Roman" w:cs="Times New Roman"/>
          <w:sz w:val="24"/>
          <w:szCs w:val="24"/>
        </w:rPr>
        <w:t>rihodi za 202</w:t>
      </w:r>
      <w:r w:rsidR="003A217D">
        <w:rPr>
          <w:rFonts w:ascii="Times New Roman" w:hAnsi="Times New Roman" w:cs="Times New Roman"/>
          <w:sz w:val="24"/>
          <w:szCs w:val="24"/>
        </w:rPr>
        <w:t>6</w:t>
      </w:r>
      <w:r w:rsidR="00D3290B" w:rsidRPr="003C2789">
        <w:rPr>
          <w:rFonts w:ascii="Times New Roman" w:hAnsi="Times New Roman" w:cs="Times New Roman"/>
          <w:sz w:val="24"/>
          <w:szCs w:val="24"/>
        </w:rPr>
        <w:t>. i 202</w:t>
      </w:r>
      <w:r w:rsidR="003A217D">
        <w:rPr>
          <w:rFonts w:ascii="Times New Roman" w:hAnsi="Times New Roman" w:cs="Times New Roman"/>
          <w:sz w:val="24"/>
          <w:szCs w:val="24"/>
        </w:rPr>
        <w:t>7</w:t>
      </w:r>
      <w:r w:rsidR="00D3290B" w:rsidRPr="003C2789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718">
        <w:rPr>
          <w:rFonts w:ascii="Times New Roman" w:hAnsi="Times New Roman" w:cs="Times New Roman"/>
          <w:sz w:val="24"/>
          <w:szCs w:val="24"/>
        </w:rPr>
        <w:t>planirani</w:t>
      </w:r>
      <w:r w:rsidR="003A217D">
        <w:rPr>
          <w:rFonts w:ascii="Times New Roman" w:hAnsi="Times New Roman" w:cs="Times New Roman"/>
          <w:sz w:val="24"/>
          <w:szCs w:val="24"/>
        </w:rPr>
        <w:t xml:space="preserve"> su u istom iznosu kao i za 2025. godinu.</w:t>
      </w:r>
    </w:p>
    <w:p w14:paraId="53123641" w14:textId="3D0A90A6" w:rsidR="003A217D" w:rsidRDefault="003A217D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C0A98" w14:textId="3B0F3E57" w:rsidR="00E10718" w:rsidRDefault="00E10718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72861F" w14:textId="17D6BFC1" w:rsidR="00E10718" w:rsidRDefault="00E10718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70630" w14:textId="509600B7" w:rsidR="00A16634" w:rsidRDefault="00A16634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659A7" w14:textId="77777777" w:rsidR="000766DC" w:rsidRDefault="000766DC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BEB2F" w14:textId="5F8B4E7F" w:rsidR="00A16634" w:rsidRDefault="00A16634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F40AA" w14:textId="77777777" w:rsidR="00DA7C14" w:rsidRDefault="00DA7C14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236E8F" w14:textId="77777777" w:rsidR="00A16634" w:rsidRDefault="00A16634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A4A8" w14:textId="4DDD956D" w:rsidR="00972789" w:rsidRPr="003C2789" w:rsidRDefault="00E2758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7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Rashodi </w:t>
      </w:r>
    </w:p>
    <w:p w14:paraId="2EC1770B" w14:textId="77777777" w:rsidR="00972789" w:rsidRPr="003C2789" w:rsidRDefault="00972789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6D97" w14:textId="3CED1660" w:rsidR="009420FC" w:rsidRPr="003C2789" w:rsidRDefault="009420FC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Ukupni rashodi za 202</w:t>
      </w:r>
      <w:r w:rsidR="003A217D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 planirani su u iznosu od 1.</w:t>
      </w:r>
      <w:r w:rsidR="003A217D">
        <w:rPr>
          <w:rFonts w:ascii="Times New Roman" w:hAnsi="Times New Roman" w:cs="Times New Roman"/>
          <w:sz w:val="24"/>
          <w:szCs w:val="24"/>
        </w:rPr>
        <w:t>501.441,00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12D7C" w:rsidRPr="003C2789">
        <w:rPr>
          <w:rFonts w:ascii="Times New Roman" w:hAnsi="Times New Roman" w:cs="Times New Roman"/>
          <w:sz w:val="24"/>
          <w:szCs w:val="24"/>
        </w:rPr>
        <w:t>, od čega rashodi poslovanja u iznosu od 1.</w:t>
      </w:r>
      <w:r w:rsidR="003A217D">
        <w:rPr>
          <w:rFonts w:ascii="Times New Roman" w:hAnsi="Times New Roman" w:cs="Times New Roman"/>
          <w:sz w:val="24"/>
          <w:szCs w:val="24"/>
        </w:rPr>
        <w:t>494.641,00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te rashodi za nabavu nefinancijske imovine u iznosu od </w:t>
      </w:r>
      <w:r w:rsidR="003A217D">
        <w:rPr>
          <w:rFonts w:ascii="Times New Roman" w:hAnsi="Times New Roman" w:cs="Times New Roman"/>
          <w:sz w:val="24"/>
          <w:szCs w:val="24"/>
        </w:rPr>
        <w:t>6.800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,00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.</w:t>
      </w:r>
    </w:p>
    <w:p w14:paraId="634D5A25" w14:textId="77777777" w:rsidR="00633A95" w:rsidRPr="003C2789" w:rsidRDefault="00633A95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6505" w14:textId="753C3983" w:rsidR="00BF5B6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31-Rashodi za zaposlene</w:t>
      </w:r>
    </w:p>
    <w:p w14:paraId="70F9A3DC" w14:textId="2DD2EA1A" w:rsidR="00C358A6" w:rsidRPr="00DA7C58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8A6">
        <w:rPr>
          <w:rFonts w:ascii="Times New Roman" w:hAnsi="Times New Roman" w:cs="Times New Roman"/>
          <w:bCs/>
          <w:sz w:val="24"/>
          <w:szCs w:val="24"/>
        </w:rPr>
        <w:t xml:space="preserve">Rashodi su planirani u iznosu od </w:t>
      </w:r>
      <w:r w:rsidR="00EB1210">
        <w:rPr>
          <w:rFonts w:ascii="Times New Roman" w:hAnsi="Times New Roman" w:cs="Times New Roman"/>
          <w:bCs/>
          <w:sz w:val="24"/>
          <w:szCs w:val="24"/>
        </w:rPr>
        <w:t>1.</w:t>
      </w:r>
      <w:r w:rsidR="00A3007A">
        <w:rPr>
          <w:rFonts w:ascii="Times New Roman" w:hAnsi="Times New Roman" w:cs="Times New Roman"/>
          <w:bCs/>
          <w:sz w:val="24"/>
          <w:szCs w:val="24"/>
        </w:rPr>
        <w:t>319.984,00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7F44CA">
        <w:rPr>
          <w:rFonts w:ascii="Times New Roman" w:hAnsi="Times New Roman" w:cs="Times New Roman"/>
          <w:bCs/>
          <w:sz w:val="24"/>
          <w:szCs w:val="24"/>
        </w:rPr>
        <w:t>tiču se</w:t>
      </w:r>
      <w:r w:rsidR="00194687">
        <w:rPr>
          <w:rFonts w:ascii="Times New Roman" w:hAnsi="Times New Roman" w:cs="Times New Roman"/>
          <w:bCs/>
          <w:sz w:val="24"/>
          <w:szCs w:val="24"/>
        </w:rPr>
        <w:t xml:space="preserve"> plaća i ostalih rashoda za zaposlene</w:t>
      </w:r>
      <w:r w:rsidR="00DA0B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3A95">
        <w:rPr>
          <w:rFonts w:ascii="Times New Roman" w:hAnsi="Times New Roman" w:cs="Times New Roman"/>
          <w:bCs/>
          <w:sz w:val="24"/>
          <w:szCs w:val="24"/>
        </w:rPr>
        <w:t>Rashodi za zaposlene f</w:t>
      </w:r>
      <w:r w:rsidR="00DA0BB9">
        <w:rPr>
          <w:rFonts w:ascii="Times New Roman" w:hAnsi="Times New Roman" w:cs="Times New Roman"/>
          <w:bCs/>
          <w:sz w:val="24"/>
          <w:szCs w:val="24"/>
        </w:rPr>
        <w:t>inanciraju se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 iz 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51</w:t>
      </w:r>
      <w:r w:rsidRPr="00633A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="00DA0BB9" w:rsidRPr="00633A95">
        <w:rPr>
          <w:rFonts w:ascii="Times New Roman" w:hAnsi="Times New Roman" w:cs="Times New Roman"/>
          <w:bCs/>
          <w:i/>
          <w:sz w:val="24"/>
          <w:szCs w:val="24"/>
        </w:rPr>
        <w:t>stal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DA0BB9" w:rsidRPr="00633A95">
        <w:rPr>
          <w:rFonts w:ascii="Times New Roman" w:hAnsi="Times New Roman" w:cs="Times New Roman"/>
          <w:bCs/>
          <w:i/>
          <w:sz w:val="24"/>
          <w:szCs w:val="24"/>
        </w:rPr>
        <w:t xml:space="preserve"> pomoći</w:t>
      </w:r>
      <w:r w:rsidR="00DA0BB9">
        <w:rPr>
          <w:rFonts w:ascii="Times New Roman" w:hAnsi="Times New Roman" w:cs="Times New Roman"/>
          <w:bCs/>
          <w:sz w:val="24"/>
          <w:szCs w:val="24"/>
        </w:rPr>
        <w:t xml:space="preserve"> odnosno </w:t>
      </w:r>
      <w:r w:rsidR="00633A95">
        <w:rPr>
          <w:rFonts w:ascii="Times New Roman" w:hAnsi="Times New Roman" w:cs="Times New Roman"/>
          <w:bCs/>
          <w:sz w:val="24"/>
          <w:szCs w:val="24"/>
        </w:rPr>
        <w:t>iz državnog proračuna, dok s</w:t>
      </w:r>
      <w:r w:rsidR="007F44CA">
        <w:rPr>
          <w:rFonts w:ascii="Times New Roman" w:hAnsi="Times New Roman" w:cs="Times New Roman"/>
          <w:bCs/>
          <w:sz w:val="24"/>
          <w:szCs w:val="24"/>
        </w:rPr>
        <w:t>e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sredstva </w:t>
      </w:r>
      <w:r w:rsidR="00EB1210">
        <w:rPr>
          <w:rFonts w:ascii="Times New Roman" w:hAnsi="Times New Roman" w:cs="Times New Roman"/>
          <w:bCs/>
          <w:sz w:val="24"/>
          <w:szCs w:val="24"/>
        </w:rPr>
        <w:t xml:space="preserve"> za plaću pomoćnika u nastavi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financira</w:t>
      </w:r>
      <w:r w:rsidR="007F44CA">
        <w:rPr>
          <w:rFonts w:ascii="Times New Roman" w:hAnsi="Times New Roman" w:cs="Times New Roman"/>
          <w:bCs/>
          <w:sz w:val="24"/>
          <w:szCs w:val="24"/>
        </w:rPr>
        <w:t>ju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iz izvora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52 Pomoći EU</w:t>
      </w:r>
      <w:r w:rsidR="00872D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1C731" w14:textId="27DC1251" w:rsidR="00C358A6" w:rsidRPr="00153538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538">
        <w:rPr>
          <w:rFonts w:ascii="Times New Roman" w:hAnsi="Times New Roman" w:cs="Times New Roman"/>
          <w:b/>
          <w:sz w:val="24"/>
          <w:szCs w:val="24"/>
        </w:rPr>
        <w:t>Skupina 32-Materijalni rashodi</w:t>
      </w:r>
    </w:p>
    <w:p w14:paraId="27526C7D" w14:textId="643796F2" w:rsidR="005B5578" w:rsidRPr="00FC1061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538">
        <w:rPr>
          <w:rFonts w:ascii="Times New Roman" w:hAnsi="Times New Roman" w:cs="Times New Roman"/>
          <w:bCs/>
          <w:sz w:val="24"/>
          <w:szCs w:val="24"/>
        </w:rPr>
        <w:t xml:space="preserve">Planirani su u ukupnom iznosu </w:t>
      </w:r>
      <w:r w:rsidR="00DA0BB9" w:rsidRPr="00153538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A3007A" w:rsidRPr="00153538">
        <w:rPr>
          <w:rFonts w:ascii="Times New Roman" w:hAnsi="Times New Roman" w:cs="Times New Roman"/>
          <w:bCs/>
          <w:sz w:val="24"/>
          <w:szCs w:val="24"/>
        </w:rPr>
        <w:t>164.187</w:t>
      </w:r>
      <w:r w:rsidR="00787070" w:rsidRPr="00153538">
        <w:rPr>
          <w:rFonts w:ascii="Times New Roman" w:hAnsi="Times New Roman" w:cs="Times New Roman"/>
          <w:bCs/>
          <w:sz w:val="24"/>
          <w:szCs w:val="24"/>
        </w:rPr>
        <w:t>,00</w:t>
      </w:r>
      <w:r w:rsidR="00DA0BB9" w:rsidRPr="00153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 w:rsidRPr="00153538">
        <w:rPr>
          <w:rFonts w:ascii="Times New Roman" w:hAnsi="Times New Roman" w:cs="Times New Roman"/>
          <w:bCs/>
          <w:sz w:val="24"/>
          <w:szCs w:val="24"/>
        </w:rPr>
        <w:t>eura</w:t>
      </w:r>
      <w:r w:rsidR="00DA0BB9" w:rsidRPr="00153538">
        <w:rPr>
          <w:rFonts w:ascii="Times New Roman" w:hAnsi="Times New Roman" w:cs="Times New Roman"/>
          <w:bCs/>
          <w:sz w:val="24"/>
          <w:szCs w:val="24"/>
        </w:rPr>
        <w:t>, a financiraju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 se iz </w:t>
      </w:r>
      <w:r w:rsidR="00633A95" w:rsidRPr="00153538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633A95" w:rsidRPr="00153538">
        <w:rPr>
          <w:rFonts w:ascii="Times New Roman" w:hAnsi="Times New Roman" w:cs="Times New Roman"/>
          <w:bCs/>
          <w:i/>
          <w:sz w:val="24"/>
          <w:szCs w:val="24"/>
        </w:rPr>
        <w:t>48 Prihodi za posebne namjene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15369" w:rsidRPr="00153538">
        <w:rPr>
          <w:rFonts w:ascii="Times New Roman" w:hAnsi="Times New Roman" w:cs="Times New Roman"/>
          <w:bCs/>
          <w:sz w:val="24"/>
          <w:szCs w:val="24"/>
        </w:rPr>
        <w:t xml:space="preserve">63.230,00 </w:t>
      </w:r>
      <w:r w:rsidR="001409AB" w:rsidRPr="00153538">
        <w:rPr>
          <w:rFonts w:ascii="Times New Roman" w:hAnsi="Times New Roman" w:cs="Times New Roman"/>
          <w:bCs/>
          <w:sz w:val="24"/>
          <w:szCs w:val="24"/>
        </w:rPr>
        <w:t>eura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633A95" w:rsidRPr="00153538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633A95" w:rsidRPr="00153538">
        <w:rPr>
          <w:rFonts w:ascii="Times New Roman" w:hAnsi="Times New Roman" w:cs="Times New Roman"/>
          <w:bCs/>
          <w:i/>
          <w:sz w:val="24"/>
          <w:szCs w:val="24"/>
        </w:rPr>
        <w:t>31 Vlastiti prihodi</w:t>
      </w:r>
      <w:r w:rsidR="00872D61" w:rsidRPr="001535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33A95" w:rsidRPr="00153538">
        <w:rPr>
          <w:rFonts w:ascii="Times New Roman" w:hAnsi="Times New Roman" w:cs="Times New Roman"/>
          <w:bCs/>
          <w:sz w:val="24"/>
          <w:szCs w:val="24"/>
        </w:rPr>
        <w:t>3.100,00</w:t>
      </w:r>
      <w:r w:rsidR="00872D61" w:rsidRPr="00153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 w:rsidRPr="00153538">
        <w:rPr>
          <w:rFonts w:ascii="Times New Roman" w:hAnsi="Times New Roman" w:cs="Times New Roman"/>
          <w:bCs/>
          <w:sz w:val="24"/>
          <w:szCs w:val="24"/>
        </w:rPr>
        <w:t>eura</w:t>
      </w:r>
      <w:r w:rsidR="00872D61" w:rsidRPr="00153538">
        <w:rPr>
          <w:rFonts w:ascii="Times New Roman" w:hAnsi="Times New Roman" w:cs="Times New Roman"/>
          <w:bCs/>
          <w:sz w:val="24"/>
          <w:szCs w:val="24"/>
        </w:rPr>
        <w:t>)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3A95" w:rsidRPr="00153538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633A95" w:rsidRPr="00153538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 w:rsidR="00115369" w:rsidRPr="00153538">
        <w:rPr>
          <w:rFonts w:ascii="Times New Roman" w:hAnsi="Times New Roman" w:cs="Times New Roman"/>
          <w:bCs/>
          <w:sz w:val="24"/>
          <w:szCs w:val="24"/>
        </w:rPr>
        <w:t xml:space="preserve"> (95.531,40 eura)</w:t>
      </w:r>
      <w:r w:rsidR="00633A95" w:rsidRPr="00153538">
        <w:rPr>
          <w:rFonts w:ascii="Times New Roman" w:hAnsi="Times New Roman" w:cs="Times New Roman"/>
          <w:bCs/>
          <w:sz w:val="24"/>
          <w:szCs w:val="24"/>
        </w:rPr>
        <w:t xml:space="preserve">, izvora </w:t>
      </w:r>
      <w:r w:rsidR="00633A95" w:rsidRPr="00153538">
        <w:rPr>
          <w:rFonts w:ascii="Times New Roman" w:hAnsi="Times New Roman" w:cs="Times New Roman"/>
          <w:bCs/>
          <w:i/>
          <w:sz w:val="24"/>
          <w:szCs w:val="24"/>
        </w:rPr>
        <w:t>52 EU pomoći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15369" w:rsidRPr="00153538">
        <w:rPr>
          <w:rFonts w:ascii="Times New Roman" w:hAnsi="Times New Roman" w:cs="Times New Roman"/>
          <w:bCs/>
          <w:sz w:val="24"/>
          <w:szCs w:val="24"/>
        </w:rPr>
        <w:t>2.125,60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 w:rsidRPr="00153538">
        <w:rPr>
          <w:rFonts w:ascii="Times New Roman" w:hAnsi="Times New Roman" w:cs="Times New Roman"/>
          <w:bCs/>
          <w:sz w:val="24"/>
          <w:szCs w:val="24"/>
        </w:rPr>
        <w:t>eura</w:t>
      </w:r>
      <w:r w:rsidRPr="00153538">
        <w:rPr>
          <w:rFonts w:ascii="Times New Roman" w:hAnsi="Times New Roman" w:cs="Times New Roman"/>
          <w:bCs/>
          <w:sz w:val="24"/>
          <w:szCs w:val="24"/>
        </w:rPr>
        <w:t>)</w:t>
      </w:r>
      <w:r w:rsidR="008E34C2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A95" w:rsidRPr="00153538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633A95" w:rsidRPr="00153538">
        <w:rPr>
          <w:rFonts w:ascii="Times New Roman" w:hAnsi="Times New Roman" w:cs="Times New Roman"/>
          <w:bCs/>
          <w:i/>
          <w:sz w:val="24"/>
          <w:szCs w:val="24"/>
        </w:rPr>
        <w:t>61 Donacije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87070" w:rsidRPr="00153538">
        <w:rPr>
          <w:rFonts w:ascii="Times New Roman" w:hAnsi="Times New Roman" w:cs="Times New Roman"/>
          <w:bCs/>
          <w:sz w:val="24"/>
          <w:szCs w:val="24"/>
        </w:rPr>
        <w:t>2</w:t>
      </w:r>
      <w:r w:rsidR="00A3007A" w:rsidRPr="00153538">
        <w:rPr>
          <w:rFonts w:ascii="Times New Roman" w:hAnsi="Times New Roman" w:cs="Times New Roman"/>
          <w:bCs/>
          <w:sz w:val="24"/>
          <w:szCs w:val="24"/>
        </w:rPr>
        <w:t>0</w:t>
      </w:r>
      <w:r w:rsidR="00787070" w:rsidRPr="00153538">
        <w:rPr>
          <w:rFonts w:ascii="Times New Roman" w:hAnsi="Times New Roman" w:cs="Times New Roman"/>
          <w:bCs/>
          <w:sz w:val="24"/>
          <w:szCs w:val="24"/>
        </w:rPr>
        <w:t>0</w:t>
      </w:r>
      <w:r w:rsidRPr="00153538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1409AB" w:rsidRPr="00153538">
        <w:rPr>
          <w:rFonts w:ascii="Times New Roman" w:hAnsi="Times New Roman" w:cs="Times New Roman"/>
          <w:bCs/>
          <w:sz w:val="24"/>
          <w:szCs w:val="24"/>
        </w:rPr>
        <w:t>eura</w:t>
      </w:r>
      <w:r w:rsidRPr="00153538">
        <w:rPr>
          <w:rFonts w:ascii="Times New Roman" w:hAnsi="Times New Roman" w:cs="Times New Roman"/>
          <w:bCs/>
          <w:sz w:val="24"/>
          <w:szCs w:val="24"/>
        </w:rPr>
        <w:t>)</w:t>
      </w:r>
      <w:r w:rsidR="00EA5532">
        <w:rPr>
          <w:rFonts w:ascii="Times New Roman" w:hAnsi="Times New Roman" w:cs="Times New Roman"/>
          <w:bCs/>
          <w:sz w:val="24"/>
          <w:szCs w:val="24"/>
        </w:rPr>
        <w:t>: O</w:t>
      </w:r>
      <w:r w:rsidR="00FC1061" w:rsidRPr="00FC1061">
        <w:rPr>
          <w:rFonts w:ascii="Times New Roman" w:hAnsi="Times New Roman" w:cs="Times New Roman"/>
          <w:bCs/>
          <w:sz w:val="24"/>
          <w:szCs w:val="24"/>
        </w:rPr>
        <w:t>buhvaćaju troškove</w:t>
      </w:r>
      <w:r w:rsidR="0007182A" w:rsidRPr="00FC1061">
        <w:rPr>
          <w:rFonts w:ascii="Times New Roman" w:hAnsi="Times New Roman" w:cs="Times New Roman"/>
          <w:bCs/>
          <w:sz w:val="24"/>
          <w:szCs w:val="24"/>
        </w:rPr>
        <w:t xml:space="preserve"> prema kriteriju </w:t>
      </w:r>
      <w:r w:rsidR="008D2F71" w:rsidRPr="00FC1061">
        <w:rPr>
          <w:rFonts w:ascii="Times New Roman" w:hAnsi="Times New Roman" w:cs="Times New Roman"/>
          <w:bCs/>
          <w:sz w:val="24"/>
          <w:szCs w:val="24"/>
        </w:rPr>
        <w:t>stvarn</w:t>
      </w:r>
      <w:r w:rsidR="0007182A" w:rsidRPr="00FC1061">
        <w:rPr>
          <w:rFonts w:ascii="Times New Roman" w:hAnsi="Times New Roman" w:cs="Times New Roman"/>
          <w:bCs/>
          <w:sz w:val="24"/>
          <w:szCs w:val="24"/>
        </w:rPr>
        <w:t>og</w:t>
      </w:r>
      <w:r w:rsidR="008D2F71" w:rsidRPr="00FC1061">
        <w:rPr>
          <w:rFonts w:ascii="Times New Roman" w:hAnsi="Times New Roman" w:cs="Times New Roman"/>
          <w:bCs/>
          <w:sz w:val="24"/>
          <w:szCs w:val="24"/>
        </w:rPr>
        <w:t xml:space="preserve"> trošk</w:t>
      </w:r>
      <w:r w:rsidR="00FC1061" w:rsidRPr="00FC1061">
        <w:rPr>
          <w:rFonts w:ascii="Times New Roman" w:hAnsi="Times New Roman" w:cs="Times New Roman"/>
          <w:bCs/>
          <w:sz w:val="24"/>
          <w:szCs w:val="24"/>
        </w:rPr>
        <w:t>a</w:t>
      </w:r>
      <w:r w:rsidR="008D2F71" w:rsidRPr="00FC106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182A" w:rsidRPr="00FC1061">
        <w:rPr>
          <w:rFonts w:ascii="Times New Roman" w:hAnsi="Times New Roman" w:cs="Times New Roman"/>
          <w:bCs/>
          <w:sz w:val="24"/>
          <w:szCs w:val="24"/>
        </w:rPr>
        <w:t xml:space="preserve">električna </w:t>
      </w:r>
      <w:proofErr w:type="spellStart"/>
      <w:r w:rsidR="0007182A" w:rsidRPr="00FC1061">
        <w:rPr>
          <w:rFonts w:ascii="Times New Roman" w:hAnsi="Times New Roman" w:cs="Times New Roman"/>
          <w:bCs/>
          <w:sz w:val="24"/>
          <w:szCs w:val="24"/>
        </w:rPr>
        <w:t>energjia</w:t>
      </w:r>
      <w:proofErr w:type="spellEnd"/>
      <w:r w:rsidR="0007182A" w:rsidRPr="00FC1061">
        <w:rPr>
          <w:rFonts w:ascii="Times New Roman" w:hAnsi="Times New Roman" w:cs="Times New Roman"/>
          <w:bCs/>
          <w:sz w:val="24"/>
          <w:szCs w:val="24"/>
        </w:rPr>
        <w:t>, plin, osiguranje, sistematski pregledi, i sl.) te materijaln</w:t>
      </w:r>
      <w:r w:rsidR="00FC1061" w:rsidRPr="00FC1061">
        <w:rPr>
          <w:rFonts w:ascii="Times New Roman" w:hAnsi="Times New Roman" w:cs="Times New Roman"/>
          <w:bCs/>
          <w:sz w:val="24"/>
          <w:szCs w:val="24"/>
        </w:rPr>
        <w:t>e</w:t>
      </w:r>
      <w:r w:rsidR="0007182A" w:rsidRPr="00FC1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061" w:rsidRPr="00FC1061">
        <w:rPr>
          <w:rFonts w:ascii="Times New Roman" w:hAnsi="Times New Roman" w:cs="Times New Roman"/>
          <w:bCs/>
          <w:sz w:val="24"/>
          <w:szCs w:val="24"/>
        </w:rPr>
        <w:t>troškove</w:t>
      </w:r>
      <w:r w:rsidR="0007182A" w:rsidRPr="00FC1061">
        <w:rPr>
          <w:rFonts w:ascii="Times New Roman" w:hAnsi="Times New Roman" w:cs="Times New Roman"/>
          <w:bCs/>
          <w:sz w:val="24"/>
          <w:szCs w:val="24"/>
        </w:rPr>
        <w:t xml:space="preserve"> prema opsegu djelatnosti (</w:t>
      </w:r>
      <w:r w:rsidR="00FC1061" w:rsidRPr="00FC1061">
        <w:rPr>
          <w:rFonts w:ascii="Times New Roman" w:hAnsi="Times New Roman" w:cs="Times New Roman"/>
          <w:bCs/>
          <w:sz w:val="24"/>
          <w:szCs w:val="24"/>
        </w:rPr>
        <w:t>uredski materijal, poštarina, banka, službeni put, ugovori o djelu i sl.)</w:t>
      </w:r>
    </w:p>
    <w:p w14:paraId="4CDF7DE4" w14:textId="324C346D" w:rsidR="00C358A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37-</w:t>
      </w:r>
      <w:r w:rsidR="00194687">
        <w:rPr>
          <w:rFonts w:ascii="Times New Roman" w:hAnsi="Times New Roman" w:cs="Times New Roman"/>
          <w:b/>
          <w:sz w:val="24"/>
          <w:szCs w:val="24"/>
        </w:rPr>
        <w:t>N</w:t>
      </w:r>
      <w:r w:rsidR="003665F3">
        <w:rPr>
          <w:rFonts w:ascii="Times New Roman" w:hAnsi="Times New Roman" w:cs="Times New Roman"/>
          <w:b/>
          <w:sz w:val="24"/>
          <w:szCs w:val="24"/>
        </w:rPr>
        <w:t>aknade građanima i kućanstvima na temelju osiguranja i druge naknade</w:t>
      </w:r>
    </w:p>
    <w:p w14:paraId="22A864F8" w14:textId="08644835" w:rsidR="00C358A6" w:rsidRDefault="00194687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687">
        <w:rPr>
          <w:rFonts w:ascii="Times New Roman" w:hAnsi="Times New Roman" w:cs="Times New Roman"/>
          <w:bCs/>
          <w:sz w:val="24"/>
          <w:szCs w:val="24"/>
        </w:rPr>
        <w:t xml:space="preserve">Planirani su u iznosu od </w:t>
      </w:r>
      <w:r w:rsidR="00A3007A">
        <w:rPr>
          <w:rFonts w:ascii="Times New Roman" w:hAnsi="Times New Roman" w:cs="Times New Roman"/>
          <w:bCs/>
          <w:sz w:val="24"/>
          <w:szCs w:val="24"/>
        </w:rPr>
        <w:t>10.000,00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, a odnose se na nabavu udžbenika, </w:t>
      </w:r>
      <w:r w:rsidR="007A001E">
        <w:rPr>
          <w:rFonts w:ascii="Times New Roman" w:hAnsi="Times New Roman" w:cs="Times New Roman"/>
          <w:bCs/>
          <w:sz w:val="24"/>
          <w:szCs w:val="24"/>
        </w:rPr>
        <w:t>koji su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 financiran</w:t>
      </w:r>
      <w:r w:rsidR="007A001E">
        <w:rPr>
          <w:rFonts w:ascii="Times New Roman" w:hAnsi="Times New Roman" w:cs="Times New Roman"/>
          <w:bCs/>
          <w:sz w:val="24"/>
          <w:szCs w:val="24"/>
        </w:rPr>
        <w:t>i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 sredstvima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državnog proračuna, </w:t>
      </w:r>
      <w:r w:rsidR="00115369">
        <w:rPr>
          <w:rFonts w:ascii="Times New Roman" w:hAnsi="Times New Roman" w:cs="Times New Roman"/>
          <w:bCs/>
          <w:sz w:val="24"/>
          <w:szCs w:val="24"/>
        </w:rPr>
        <w:t xml:space="preserve">izvor financiranja </w:t>
      </w:r>
      <w:r w:rsidR="00115369" w:rsidRPr="00115369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 w:rsidR="00872D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1A5AEB" w14:textId="04B6818D" w:rsidR="00E612E2" w:rsidRPr="00E612E2" w:rsidRDefault="00E612E2" w:rsidP="003C27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2E2">
        <w:rPr>
          <w:rFonts w:ascii="Times New Roman" w:hAnsi="Times New Roman" w:cs="Times New Roman"/>
          <w:b/>
          <w:bCs/>
          <w:sz w:val="24"/>
          <w:szCs w:val="24"/>
        </w:rPr>
        <w:t>Skupina 38-Ostali rashodi</w:t>
      </w:r>
    </w:p>
    <w:p w14:paraId="6894A389" w14:textId="7915BDED" w:rsidR="00E612E2" w:rsidRPr="006B7710" w:rsidRDefault="00E612E2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Planirani su u iznosu od </w:t>
      </w:r>
      <w:r w:rsidR="0045198B">
        <w:rPr>
          <w:rFonts w:ascii="Times New Roman" w:hAnsi="Times New Roman" w:cs="Times New Roman"/>
          <w:bCs/>
          <w:sz w:val="24"/>
          <w:szCs w:val="24"/>
        </w:rPr>
        <w:t>470</w:t>
      </w:r>
      <w:r>
        <w:rPr>
          <w:rFonts w:ascii="Times New Roman" w:hAnsi="Times New Roman" w:cs="Times New Roman"/>
          <w:bCs/>
          <w:sz w:val="24"/>
          <w:szCs w:val="24"/>
        </w:rPr>
        <w:t>,00 eura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142C19" w:rsidRPr="00142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142C19" w:rsidRPr="00142C19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>
        <w:rPr>
          <w:rFonts w:ascii="Times New Roman" w:hAnsi="Times New Roman" w:cs="Times New Roman"/>
          <w:bCs/>
          <w:sz w:val="24"/>
          <w:szCs w:val="24"/>
        </w:rPr>
        <w:t xml:space="preserve">, a odnosi se na </w:t>
      </w:r>
      <w:r w:rsidR="0045198B">
        <w:rPr>
          <w:rFonts w:ascii="Times New Roman" w:hAnsi="Times New Roman" w:cs="Times New Roman"/>
          <w:bCs/>
          <w:sz w:val="24"/>
          <w:szCs w:val="24"/>
        </w:rPr>
        <w:t>nabavu higijenskih potrepština za učenice</w:t>
      </w:r>
      <w:r w:rsidR="00142C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1211EF" w14:textId="030F5FA3" w:rsidR="00C358A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42-</w:t>
      </w:r>
      <w:r w:rsidR="00194687">
        <w:rPr>
          <w:rFonts w:ascii="Times New Roman" w:hAnsi="Times New Roman" w:cs="Times New Roman"/>
          <w:b/>
          <w:sz w:val="24"/>
          <w:szCs w:val="24"/>
        </w:rPr>
        <w:t>Rashodi za nabavu proizvedene dugotrajne imovine</w:t>
      </w:r>
    </w:p>
    <w:p w14:paraId="4DD8437D" w14:textId="7D990CC7" w:rsidR="007A001E" w:rsidRPr="003C2789" w:rsidRDefault="00194687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1E">
        <w:rPr>
          <w:rFonts w:ascii="Times New Roman" w:hAnsi="Times New Roman" w:cs="Times New Roman"/>
          <w:bCs/>
          <w:sz w:val="24"/>
          <w:szCs w:val="24"/>
        </w:rPr>
        <w:t xml:space="preserve">Rashodi su planirani u ukupnom iznosu od </w:t>
      </w:r>
      <w:r w:rsidR="0045198B">
        <w:rPr>
          <w:rFonts w:ascii="Times New Roman" w:hAnsi="Times New Roman" w:cs="Times New Roman"/>
          <w:bCs/>
          <w:sz w:val="24"/>
          <w:szCs w:val="24"/>
        </w:rPr>
        <w:t>6.800,00</w:t>
      </w:r>
      <w:r w:rsidRPr="007A0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="00142C19">
        <w:rPr>
          <w:rFonts w:ascii="Times New Roman" w:hAnsi="Times New Roman" w:cs="Times New Roman"/>
          <w:bCs/>
          <w:sz w:val="24"/>
          <w:szCs w:val="24"/>
        </w:rPr>
        <w:t>. Dio</w:t>
      </w:r>
      <w:r w:rsidR="009019F8">
        <w:rPr>
          <w:rFonts w:ascii="Times New Roman" w:hAnsi="Times New Roman" w:cs="Times New Roman"/>
          <w:bCs/>
          <w:sz w:val="24"/>
          <w:szCs w:val="24"/>
        </w:rPr>
        <w:t xml:space="preserve"> u iznosu od 5.300,00 eura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 odnosi</w:t>
      </w:r>
      <w:r w:rsidR="009019F8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7A001E">
        <w:rPr>
          <w:rFonts w:ascii="Times New Roman" w:hAnsi="Times New Roman" w:cs="Times New Roman"/>
          <w:bCs/>
          <w:sz w:val="24"/>
          <w:szCs w:val="24"/>
        </w:rPr>
        <w:t xml:space="preserve"> na nabavu lektire i udžbenika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142C19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5F2523" w:rsidRPr="005F2523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, dok je ostatak </w:t>
      </w:r>
      <w:r w:rsidR="0045198B">
        <w:rPr>
          <w:rFonts w:ascii="Times New Roman" w:hAnsi="Times New Roman" w:cs="Times New Roman"/>
          <w:bCs/>
          <w:sz w:val="24"/>
          <w:szCs w:val="24"/>
        </w:rPr>
        <w:t>od 1.500,00 eura</w:t>
      </w:r>
      <w:r w:rsidR="001C4A46">
        <w:rPr>
          <w:rFonts w:ascii="Times New Roman" w:hAnsi="Times New Roman" w:cs="Times New Roman"/>
          <w:bCs/>
          <w:sz w:val="24"/>
          <w:szCs w:val="24"/>
        </w:rPr>
        <w:t xml:space="preserve"> namijenjen </w:t>
      </w:r>
      <w:r w:rsidR="00D53632">
        <w:rPr>
          <w:rFonts w:ascii="Times New Roman" w:hAnsi="Times New Roman" w:cs="Times New Roman"/>
          <w:bCs/>
          <w:sz w:val="24"/>
          <w:szCs w:val="24"/>
        </w:rPr>
        <w:t>za sanacije/adaptacije/opremanje</w:t>
      </w:r>
      <w:r w:rsidR="005F2523">
        <w:rPr>
          <w:rFonts w:ascii="Times New Roman" w:hAnsi="Times New Roman" w:cs="Times New Roman"/>
          <w:bCs/>
          <w:sz w:val="24"/>
          <w:szCs w:val="24"/>
        </w:rPr>
        <w:t xml:space="preserve"> iz izvora </w:t>
      </w:r>
      <w:r w:rsidR="005F2523" w:rsidRPr="005F2523">
        <w:rPr>
          <w:rFonts w:ascii="Times New Roman" w:hAnsi="Times New Roman" w:cs="Times New Roman"/>
          <w:bCs/>
          <w:i/>
          <w:sz w:val="24"/>
          <w:szCs w:val="24"/>
        </w:rPr>
        <w:t>48 Prihodi za posebne namjene</w:t>
      </w:r>
      <w:r w:rsidR="00A44A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A15788" w14:textId="77777777" w:rsidR="007932E1" w:rsidRPr="003C2789" w:rsidRDefault="007932E1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0DB4" w14:textId="24D09BF1" w:rsidR="007932E1" w:rsidRPr="00FC1061" w:rsidRDefault="007932E1" w:rsidP="00E612E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61">
        <w:rPr>
          <w:rFonts w:ascii="Times New Roman" w:hAnsi="Times New Roman" w:cs="Times New Roman"/>
          <w:sz w:val="24"/>
          <w:szCs w:val="24"/>
        </w:rPr>
        <w:t>Rashodi za</w:t>
      </w:r>
      <w:r w:rsidR="00EA5532">
        <w:rPr>
          <w:rFonts w:ascii="Times New Roman" w:hAnsi="Times New Roman" w:cs="Times New Roman"/>
          <w:sz w:val="24"/>
          <w:szCs w:val="24"/>
        </w:rPr>
        <w:t xml:space="preserve"> plaću za</w:t>
      </w:r>
      <w:r w:rsidRPr="00FC1061">
        <w:rPr>
          <w:rFonts w:ascii="Times New Roman" w:hAnsi="Times New Roman" w:cs="Times New Roman"/>
          <w:sz w:val="24"/>
          <w:szCs w:val="24"/>
        </w:rPr>
        <w:t xml:space="preserve"> 202</w:t>
      </w:r>
      <w:r w:rsidR="00A44A28" w:rsidRPr="00FC1061">
        <w:rPr>
          <w:rFonts w:ascii="Times New Roman" w:hAnsi="Times New Roman" w:cs="Times New Roman"/>
          <w:sz w:val="24"/>
          <w:szCs w:val="24"/>
        </w:rPr>
        <w:t>6</w:t>
      </w:r>
      <w:r w:rsidRPr="00FC1061">
        <w:rPr>
          <w:rFonts w:ascii="Times New Roman" w:hAnsi="Times New Roman" w:cs="Times New Roman"/>
          <w:sz w:val="24"/>
          <w:szCs w:val="24"/>
        </w:rPr>
        <w:t>. i 202</w:t>
      </w:r>
      <w:r w:rsidR="00A44A28" w:rsidRPr="00FC1061">
        <w:rPr>
          <w:rFonts w:ascii="Times New Roman" w:hAnsi="Times New Roman" w:cs="Times New Roman"/>
          <w:sz w:val="24"/>
          <w:szCs w:val="24"/>
        </w:rPr>
        <w:t>7</w:t>
      </w:r>
      <w:r w:rsidRPr="00FC1061">
        <w:rPr>
          <w:rFonts w:ascii="Times New Roman" w:hAnsi="Times New Roman" w:cs="Times New Roman"/>
          <w:sz w:val="24"/>
          <w:szCs w:val="24"/>
        </w:rPr>
        <w:t xml:space="preserve">. godinu </w:t>
      </w:r>
      <w:r w:rsidR="00E612E2" w:rsidRPr="00FC1061">
        <w:rPr>
          <w:rFonts w:ascii="Times New Roman" w:hAnsi="Times New Roman" w:cs="Times New Roman"/>
          <w:sz w:val="24"/>
          <w:szCs w:val="24"/>
        </w:rPr>
        <w:t>umanjeni su</w:t>
      </w:r>
      <w:r w:rsidR="00EA5532">
        <w:rPr>
          <w:rFonts w:ascii="Times New Roman" w:hAnsi="Times New Roman" w:cs="Times New Roman"/>
          <w:sz w:val="24"/>
          <w:szCs w:val="24"/>
        </w:rPr>
        <w:t xml:space="preserve"> u odnosu na 2025. godinu</w:t>
      </w:r>
      <w:r w:rsidR="00E612E2" w:rsidRPr="00FC1061">
        <w:rPr>
          <w:rFonts w:ascii="Times New Roman" w:hAnsi="Times New Roman" w:cs="Times New Roman"/>
          <w:sz w:val="24"/>
          <w:szCs w:val="24"/>
        </w:rPr>
        <w:t xml:space="preserve">, </w:t>
      </w:r>
      <w:r w:rsidR="00EA5532">
        <w:rPr>
          <w:rFonts w:ascii="Times New Roman" w:hAnsi="Times New Roman" w:cs="Times New Roman"/>
          <w:sz w:val="24"/>
          <w:szCs w:val="24"/>
        </w:rPr>
        <w:t>zbog toga što je za 2025. godinu planirana 13. plaća za zaposlenike zbog ukidanja konta 193.</w:t>
      </w:r>
    </w:p>
    <w:p w14:paraId="04B80235" w14:textId="22394D59" w:rsidR="00E612E2" w:rsidRPr="00FC1061" w:rsidRDefault="00E612E2" w:rsidP="00E612E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E6F2" w14:textId="77777777" w:rsidR="00E612E2" w:rsidRPr="003C2789" w:rsidRDefault="00E612E2" w:rsidP="00E612E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6C07B" w14:textId="77777777" w:rsidR="00E10718" w:rsidRPr="003C2789" w:rsidRDefault="00E10718" w:rsidP="003C27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F1E52B" w14:textId="57169BD1" w:rsidR="00E27586" w:rsidRPr="003C2789" w:rsidRDefault="00E2758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07FA2BD8" w14:textId="2F42DFEE" w:rsidR="008E2DB7" w:rsidRDefault="00E27586" w:rsidP="00BF5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Pr="003C2789">
        <w:rPr>
          <w:rFonts w:ascii="Times New Roman" w:hAnsi="Times New Roman" w:cs="Times New Roman"/>
          <w:b/>
          <w:i/>
          <w:sz w:val="24"/>
          <w:szCs w:val="24"/>
        </w:rPr>
        <w:t>Račun prihoda i rashoda – rashodi prema funkcijskoj klasifikaciji</w:t>
      </w:r>
    </w:p>
    <w:p w14:paraId="2DE0E065" w14:textId="77777777" w:rsidR="00BF5B66" w:rsidRPr="00BF5B66" w:rsidRDefault="00BF5B6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403A54" w14:textId="01CF9E5B" w:rsidR="00BF5B66" w:rsidRDefault="00B709A8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Ukupno planirani rashodi za 202</w:t>
      </w:r>
      <w:r w:rsidR="00172975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 iznose 1.</w:t>
      </w:r>
      <w:r w:rsidR="00172975">
        <w:rPr>
          <w:rFonts w:ascii="Times New Roman" w:hAnsi="Times New Roman" w:cs="Times New Roman"/>
          <w:sz w:val="24"/>
          <w:szCs w:val="24"/>
        </w:rPr>
        <w:t>501.441,00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 xml:space="preserve"> i namijenjeni su za osnovno obrazovanje (1.</w:t>
      </w:r>
      <w:r w:rsidR="00172975">
        <w:rPr>
          <w:rFonts w:ascii="Times New Roman" w:hAnsi="Times New Roman" w:cs="Times New Roman"/>
          <w:sz w:val="24"/>
          <w:szCs w:val="24"/>
        </w:rPr>
        <w:t>4</w:t>
      </w:r>
      <w:r w:rsidR="00EA5532">
        <w:rPr>
          <w:rFonts w:ascii="Times New Roman" w:hAnsi="Times New Roman" w:cs="Times New Roman"/>
          <w:sz w:val="24"/>
          <w:szCs w:val="24"/>
        </w:rPr>
        <w:t>51</w:t>
      </w:r>
      <w:r w:rsidR="00172975">
        <w:rPr>
          <w:rFonts w:ascii="Times New Roman" w:hAnsi="Times New Roman" w:cs="Times New Roman"/>
          <w:sz w:val="24"/>
          <w:szCs w:val="24"/>
        </w:rPr>
        <w:t>.</w:t>
      </w:r>
      <w:r w:rsidR="00EA5532">
        <w:rPr>
          <w:rFonts w:ascii="Times New Roman" w:hAnsi="Times New Roman" w:cs="Times New Roman"/>
          <w:sz w:val="24"/>
          <w:szCs w:val="24"/>
        </w:rPr>
        <w:t>441</w:t>
      </w:r>
      <w:r w:rsidR="00172975">
        <w:rPr>
          <w:rFonts w:ascii="Times New Roman" w:hAnsi="Times New Roman" w:cs="Times New Roman"/>
          <w:sz w:val="24"/>
          <w:szCs w:val="24"/>
        </w:rPr>
        <w:t>,00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) te dodatne usluge u obrazovanju (</w:t>
      </w:r>
      <w:r w:rsidR="00EA5532">
        <w:rPr>
          <w:rFonts w:ascii="Times New Roman" w:hAnsi="Times New Roman" w:cs="Times New Roman"/>
          <w:sz w:val="24"/>
          <w:szCs w:val="24"/>
        </w:rPr>
        <w:t>50.000,00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)</w:t>
      </w:r>
      <w:r w:rsidR="00F00DC6">
        <w:rPr>
          <w:rFonts w:ascii="Times New Roman" w:hAnsi="Times New Roman" w:cs="Times New Roman"/>
          <w:sz w:val="24"/>
          <w:szCs w:val="24"/>
        </w:rPr>
        <w:t>, a odnose se na prehranu učenika.</w:t>
      </w:r>
    </w:p>
    <w:p w14:paraId="39A1FD07" w14:textId="22FB3F38" w:rsidR="00BF5B66" w:rsidRDefault="00BF5B66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4FCD8" w14:textId="0954B879" w:rsidR="00EA5532" w:rsidRDefault="00EA5532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5B0CF" w14:textId="30CCA72D" w:rsidR="00EA5532" w:rsidRDefault="00EA5532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0A90D" w14:textId="77777777" w:rsidR="00E10718" w:rsidRDefault="00E10718" w:rsidP="00F00DC6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8FA634" w14:textId="15930B99" w:rsidR="00E27586" w:rsidRPr="003C2789" w:rsidRDefault="00E2758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52FC6A68" w14:textId="074CAAFD" w:rsidR="00D3290B" w:rsidRDefault="00E27586" w:rsidP="00BF5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789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– </w:t>
      </w:r>
      <w:r w:rsidRPr="003C2789">
        <w:rPr>
          <w:rFonts w:ascii="Times New Roman" w:hAnsi="Times New Roman" w:cs="Times New Roman"/>
          <w:b/>
          <w:i/>
          <w:sz w:val="24"/>
          <w:szCs w:val="24"/>
        </w:rPr>
        <w:t>Račun financiranja</w:t>
      </w:r>
    </w:p>
    <w:p w14:paraId="6799748F" w14:textId="77777777" w:rsidR="00BF5B66" w:rsidRPr="00BF5B66" w:rsidRDefault="00BF5B66" w:rsidP="00BF5B66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14:paraId="1819A50E" w14:textId="7384BBD1" w:rsidR="00F253D2" w:rsidRDefault="0075171C" w:rsidP="00C23B6C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Primici i izdaci nisu planirani.</w:t>
      </w:r>
    </w:p>
    <w:p w14:paraId="3A34D82B" w14:textId="1DA7AE4A" w:rsidR="00E10718" w:rsidRDefault="00E10718" w:rsidP="00C23B6C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44D61916" w14:textId="648D306A" w:rsidR="0075171C" w:rsidRDefault="0075171C" w:rsidP="00C23B6C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74AAD7B7" w14:textId="71FB2F4F" w:rsidR="0075171C" w:rsidRDefault="0075171C" w:rsidP="00C23B6C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4C52E3D5" w14:textId="77777777" w:rsidR="00EA5532" w:rsidRPr="00C23B6C" w:rsidRDefault="00EA5532" w:rsidP="00C23B6C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4FDA4548" w14:textId="1DC24931" w:rsidR="008E2DB7" w:rsidRDefault="008E2DB7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posebnog dijela financijskog plana</w:t>
      </w:r>
    </w:p>
    <w:p w14:paraId="417EA1E3" w14:textId="77777777" w:rsidR="00963157" w:rsidRPr="00BF5B66" w:rsidRDefault="00963157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854D36" w14:textId="415379E3" w:rsidR="00F253D2" w:rsidRDefault="004B222D" w:rsidP="003C27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financijska sredstva koristit će se za </w:t>
      </w:r>
      <w:r w:rsidR="00AC4352">
        <w:rPr>
          <w:rFonts w:ascii="Times New Roman" w:hAnsi="Times New Roman" w:cs="Times New Roman"/>
          <w:sz w:val="24"/>
          <w:szCs w:val="24"/>
        </w:rPr>
        <w:t>provedbu</w:t>
      </w:r>
      <w:r w:rsidR="0056323B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F253D2">
        <w:rPr>
          <w:rFonts w:ascii="Times New Roman" w:hAnsi="Times New Roman" w:cs="Times New Roman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sz w:val="24"/>
          <w:szCs w:val="24"/>
        </w:rPr>
        <w:t xml:space="preserve">osnovnoškolskog obrazovanja te </w:t>
      </w:r>
      <w:r w:rsidR="00F253D2">
        <w:rPr>
          <w:rFonts w:ascii="Times New Roman" w:hAnsi="Times New Roman" w:cs="Times New Roman"/>
          <w:sz w:val="24"/>
          <w:szCs w:val="24"/>
        </w:rPr>
        <w:t xml:space="preserve">provedbu </w:t>
      </w:r>
      <w:r>
        <w:rPr>
          <w:rFonts w:ascii="Times New Roman" w:hAnsi="Times New Roman" w:cs="Times New Roman"/>
          <w:sz w:val="24"/>
          <w:szCs w:val="24"/>
        </w:rPr>
        <w:t>školskih aktivnosti.</w:t>
      </w:r>
      <w:r w:rsidR="0056323B" w:rsidRPr="003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AD8FF" w14:textId="6538FFF0" w:rsidR="00276B67" w:rsidRDefault="00DC2107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prema izvorima financiranja</w:t>
      </w:r>
      <w:r w:rsidR="00F253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1559"/>
        <w:gridCol w:w="1559"/>
      </w:tblGrid>
      <w:tr w:rsidR="000E2F56" w:rsidRPr="000E2F56" w14:paraId="6462864E" w14:textId="77777777" w:rsidTr="00226A51">
        <w:trPr>
          <w:trHeight w:val="510"/>
        </w:trPr>
        <w:tc>
          <w:tcPr>
            <w:tcW w:w="2405" w:type="dxa"/>
            <w:vAlign w:val="center"/>
            <w:hideMark/>
          </w:tcPr>
          <w:p w14:paraId="5CE24934" w14:textId="77777777" w:rsidR="00F253D2" w:rsidRPr="000E2F56" w:rsidRDefault="00F253D2" w:rsidP="00DC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>Šifra</w:t>
            </w:r>
          </w:p>
        </w:tc>
        <w:tc>
          <w:tcPr>
            <w:tcW w:w="2552" w:type="dxa"/>
            <w:vAlign w:val="center"/>
            <w:hideMark/>
          </w:tcPr>
          <w:p w14:paraId="701F3DF5" w14:textId="77777777" w:rsidR="00F253D2" w:rsidRPr="000E2F56" w:rsidRDefault="00F253D2" w:rsidP="00DC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</w:t>
            </w:r>
          </w:p>
        </w:tc>
        <w:tc>
          <w:tcPr>
            <w:tcW w:w="1559" w:type="dxa"/>
            <w:vAlign w:val="center"/>
            <w:hideMark/>
          </w:tcPr>
          <w:p w14:paraId="0300BB14" w14:textId="45D99282" w:rsidR="00F253D2" w:rsidRPr="000E2F56" w:rsidRDefault="00F253D2" w:rsidP="00DC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>Plan za 202</w:t>
            </w:r>
            <w:r w:rsidR="007517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4E15A2F1" w14:textId="2B122971" w:rsidR="00F253D2" w:rsidRPr="000E2F56" w:rsidRDefault="00F253D2" w:rsidP="00DC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Projekcija </w:t>
            </w: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za 202</w:t>
            </w:r>
            <w:r w:rsidR="007517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2F18C5A1" w14:textId="2E9A13A2" w:rsidR="00F253D2" w:rsidRPr="000E2F56" w:rsidRDefault="00F253D2" w:rsidP="00DC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Projekcija </w:t>
            </w: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za 202</w:t>
            </w:r>
            <w:r w:rsidR="007517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E2F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63C5F" w:rsidRPr="000E2F56" w14:paraId="28526D29" w14:textId="77777777" w:rsidTr="00226A51">
        <w:trPr>
          <w:trHeight w:val="566"/>
        </w:trPr>
        <w:tc>
          <w:tcPr>
            <w:tcW w:w="2405" w:type="dxa"/>
            <w:vAlign w:val="center"/>
            <w:hideMark/>
          </w:tcPr>
          <w:p w14:paraId="7A2B8701" w14:textId="3673D936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bookmarkStart w:id="2" w:name="_Hlk147742201"/>
            <w:bookmarkStart w:id="3" w:name="_Hlk184903795"/>
            <w:r w:rsidRPr="00F25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PROGRAM </w:t>
            </w:r>
          </w:p>
        </w:tc>
        <w:tc>
          <w:tcPr>
            <w:tcW w:w="2552" w:type="dxa"/>
            <w:vAlign w:val="center"/>
            <w:hideMark/>
          </w:tcPr>
          <w:p w14:paraId="72E73922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OSNOVNOŠKOLSKO OBRAZOVANJE</w:t>
            </w:r>
          </w:p>
        </w:tc>
        <w:tc>
          <w:tcPr>
            <w:tcW w:w="1559" w:type="dxa"/>
            <w:noWrap/>
            <w:vAlign w:val="center"/>
            <w:hideMark/>
          </w:tcPr>
          <w:p w14:paraId="69A81BA9" w14:textId="6BEA7C06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1.501.441,00</w:t>
            </w:r>
          </w:p>
        </w:tc>
        <w:tc>
          <w:tcPr>
            <w:tcW w:w="1559" w:type="dxa"/>
            <w:noWrap/>
            <w:vAlign w:val="center"/>
            <w:hideMark/>
          </w:tcPr>
          <w:p w14:paraId="713A248B" w14:textId="6AFB1209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1.397.441,00</w:t>
            </w:r>
          </w:p>
        </w:tc>
        <w:tc>
          <w:tcPr>
            <w:tcW w:w="1559" w:type="dxa"/>
            <w:noWrap/>
            <w:vAlign w:val="center"/>
            <w:hideMark/>
          </w:tcPr>
          <w:p w14:paraId="5E98D5E4" w14:textId="4E76C32B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1.397.441,00</w:t>
            </w:r>
          </w:p>
        </w:tc>
      </w:tr>
      <w:bookmarkEnd w:id="2"/>
      <w:tr w:rsidR="00063C5F" w:rsidRPr="000E2F56" w14:paraId="29CDC366" w14:textId="77777777" w:rsidTr="00226A51">
        <w:trPr>
          <w:trHeight w:val="300"/>
        </w:trPr>
        <w:tc>
          <w:tcPr>
            <w:tcW w:w="2405" w:type="dxa"/>
            <w:vAlign w:val="center"/>
            <w:hideMark/>
          </w:tcPr>
          <w:p w14:paraId="7D3295DB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2552" w:type="dxa"/>
            <w:vAlign w:val="center"/>
            <w:hideMark/>
          </w:tcPr>
          <w:p w14:paraId="18ABFC34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REDOVNA DJELATNOST</w:t>
            </w:r>
          </w:p>
        </w:tc>
        <w:tc>
          <w:tcPr>
            <w:tcW w:w="1559" w:type="dxa"/>
            <w:noWrap/>
            <w:vAlign w:val="center"/>
            <w:hideMark/>
          </w:tcPr>
          <w:p w14:paraId="6FC034D8" w14:textId="19558023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1.501.441,00</w:t>
            </w:r>
          </w:p>
        </w:tc>
        <w:tc>
          <w:tcPr>
            <w:tcW w:w="1559" w:type="dxa"/>
            <w:noWrap/>
            <w:vAlign w:val="center"/>
            <w:hideMark/>
          </w:tcPr>
          <w:p w14:paraId="3BB84598" w14:textId="0CDD9204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1.397.441,00</w:t>
            </w:r>
          </w:p>
        </w:tc>
        <w:tc>
          <w:tcPr>
            <w:tcW w:w="1559" w:type="dxa"/>
            <w:noWrap/>
            <w:vAlign w:val="center"/>
            <w:hideMark/>
          </w:tcPr>
          <w:p w14:paraId="2752AD44" w14:textId="1339C8E6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1.397.441,00</w:t>
            </w:r>
          </w:p>
        </w:tc>
      </w:tr>
      <w:tr w:rsidR="00063C5F" w:rsidRPr="000E2F56" w14:paraId="0D2A0F94" w14:textId="77777777" w:rsidTr="00226A51">
        <w:trPr>
          <w:trHeight w:val="451"/>
        </w:trPr>
        <w:tc>
          <w:tcPr>
            <w:tcW w:w="2405" w:type="dxa"/>
            <w:vAlign w:val="center"/>
            <w:hideMark/>
          </w:tcPr>
          <w:p w14:paraId="55CDF4A6" w14:textId="23261BEE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  <w:t xml:space="preserve">Izvor financiranja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552" w:type="dxa"/>
            <w:vAlign w:val="center"/>
            <w:hideMark/>
          </w:tcPr>
          <w:p w14:paraId="592F60EA" w14:textId="32C5A5FD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Prihodi za posebne namjene</w:t>
            </w:r>
          </w:p>
        </w:tc>
        <w:tc>
          <w:tcPr>
            <w:tcW w:w="1559" w:type="dxa"/>
            <w:noWrap/>
            <w:vAlign w:val="center"/>
            <w:hideMark/>
          </w:tcPr>
          <w:p w14:paraId="642D91D3" w14:textId="6DC21AF2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64.730,00</w:t>
            </w:r>
          </w:p>
        </w:tc>
        <w:tc>
          <w:tcPr>
            <w:tcW w:w="1559" w:type="dxa"/>
            <w:noWrap/>
            <w:vAlign w:val="center"/>
            <w:hideMark/>
          </w:tcPr>
          <w:p w14:paraId="43402E8F" w14:textId="1A3C93E8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64.730,00</w:t>
            </w:r>
          </w:p>
        </w:tc>
        <w:tc>
          <w:tcPr>
            <w:tcW w:w="1559" w:type="dxa"/>
            <w:noWrap/>
            <w:vAlign w:val="center"/>
            <w:hideMark/>
          </w:tcPr>
          <w:p w14:paraId="1046F4CD" w14:textId="74175165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64.730,00</w:t>
            </w:r>
          </w:p>
        </w:tc>
      </w:tr>
      <w:tr w:rsidR="00063C5F" w:rsidRPr="000E2F56" w14:paraId="7C33E69C" w14:textId="77777777" w:rsidTr="00226A51">
        <w:trPr>
          <w:trHeight w:val="406"/>
        </w:trPr>
        <w:tc>
          <w:tcPr>
            <w:tcW w:w="2405" w:type="dxa"/>
            <w:noWrap/>
            <w:vAlign w:val="center"/>
            <w:hideMark/>
          </w:tcPr>
          <w:p w14:paraId="309DA8F6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financiranja 51</w:t>
            </w:r>
          </w:p>
        </w:tc>
        <w:tc>
          <w:tcPr>
            <w:tcW w:w="2552" w:type="dxa"/>
            <w:vAlign w:val="center"/>
            <w:hideMark/>
          </w:tcPr>
          <w:p w14:paraId="2B67B0BF" w14:textId="49654305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Ostale pomoći</w:t>
            </w:r>
          </w:p>
        </w:tc>
        <w:tc>
          <w:tcPr>
            <w:tcW w:w="1559" w:type="dxa"/>
            <w:noWrap/>
            <w:vAlign w:val="center"/>
            <w:hideMark/>
          </w:tcPr>
          <w:p w14:paraId="54BBE880" w14:textId="5A6DEF21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1.421.184,00</w:t>
            </w:r>
          </w:p>
        </w:tc>
        <w:tc>
          <w:tcPr>
            <w:tcW w:w="1559" w:type="dxa"/>
            <w:noWrap/>
            <w:vAlign w:val="center"/>
            <w:hideMark/>
          </w:tcPr>
          <w:p w14:paraId="47D35DC0" w14:textId="551D76E8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1.317.184,00</w:t>
            </w:r>
          </w:p>
        </w:tc>
        <w:tc>
          <w:tcPr>
            <w:tcW w:w="1559" w:type="dxa"/>
            <w:noWrap/>
            <w:vAlign w:val="center"/>
            <w:hideMark/>
          </w:tcPr>
          <w:p w14:paraId="12C07422" w14:textId="6C8981A1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1.317.184,00</w:t>
            </w:r>
          </w:p>
        </w:tc>
      </w:tr>
      <w:tr w:rsidR="00063C5F" w:rsidRPr="000E2F56" w14:paraId="2919CC62" w14:textId="77777777" w:rsidTr="00226A51">
        <w:trPr>
          <w:trHeight w:val="425"/>
        </w:trPr>
        <w:tc>
          <w:tcPr>
            <w:tcW w:w="2405" w:type="dxa"/>
            <w:vAlign w:val="center"/>
            <w:hideMark/>
          </w:tcPr>
          <w:p w14:paraId="51EB259D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  <w:t>Izvor financiranja 52</w:t>
            </w:r>
          </w:p>
        </w:tc>
        <w:tc>
          <w:tcPr>
            <w:tcW w:w="2552" w:type="dxa"/>
            <w:vAlign w:val="center"/>
            <w:hideMark/>
          </w:tcPr>
          <w:p w14:paraId="450ECAD5" w14:textId="0B29174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  <w:t>Pomoći EU</w:t>
            </w:r>
          </w:p>
        </w:tc>
        <w:tc>
          <w:tcPr>
            <w:tcW w:w="1559" w:type="dxa"/>
            <w:noWrap/>
            <w:vAlign w:val="center"/>
            <w:hideMark/>
          </w:tcPr>
          <w:p w14:paraId="0908E1EB" w14:textId="7E03352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12.227,00</w:t>
            </w:r>
          </w:p>
        </w:tc>
        <w:tc>
          <w:tcPr>
            <w:tcW w:w="1559" w:type="dxa"/>
            <w:noWrap/>
            <w:vAlign w:val="center"/>
            <w:hideMark/>
          </w:tcPr>
          <w:p w14:paraId="34CFB20A" w14:textId="458CF232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12.227,00</w:t>
            </w:r>
          </w:p>
        </w:tc>
        <w:tc>
          <w:tcPr>
            <w:tcW w:w="1559" w:type="dxa"/>
            <w:noWrap/>
            <w:vAlign w:val="center"/>
            <w:hideMark/>
          </w:tcPr>
          <w:p w14:paraId="1EEDEFEB" w14:textId="743B70C5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12.227,00</w:t>
            </w:r>
          </w:p>
        </w:tc>
      </w:tr>
      <w:tr w:rsidR="00063C5F" w:rsidRPr="000E2F56" w14:paraId="78B156EF" w14:textId="77777777" w:rsidTr="00226A51">
        <w:trPr>
          <w:trHeight w:val="417"/>
        </w:trPr>
        <w:tc>
          <w:tcPr>
            <w:tcW w:w="2405" w:type="dxa"/>
            <w:vAlign w:val="center"/>
            <w:hideMark/>
          </w:tcPr>
          <w:p w14:paraId="4E8DE5A8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  <w:t>Izvor financiranja 31</w:t>
            </w:r>
          </w:p>
        </w:tc>
        <w:tc>
          <w:tcPr>
            <w:tcW w:w="2552" w:type="dxa"/>
            <w:vAlign w:val="center"/>
            <w:hideMark/>
          </w:tcPr>
          <w:p w14:paraId="34B02D28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1559" w:type="dxa"/>
            <w:noWrap/>
            <w:vAlign w:val="center"/>
            <w:hideMark/>
          </w:tcPr>
          <w:p w14:paraId="3270BDF6" w14:textId="5C1B0D4E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3.100,00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2A3456FE" w14:textId="15AF281A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4FA12D5" w14:textId="79FB433F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3.100,00</w:t>
            </w:r>
          </w:p>
        </w:tc>
      </w:tr>
      <w:tr w:rsidR="00063C5F" w:rsidRPr="000E2F56" w14:paraId="29F0858C" w14:textId="77777777" w:rsidTr="00226A51">
        <w:trPr>
          <w:trHeight w:val="418"/>
        </w:trPr>
        <w:tc>
          <w:tcPr>
            <w:tcW w:w="2405" w:type="dxa"/>
            <w:vAlign w:val="center"/>
            <w:hideMark/>
          </w:tcPr>
          <w:p w14:paraId="6E626B6C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  <w:t>Izvor financiranja 61</w:t>
            </w:r>
          </w:p>
        </w:tc>
        <w:tc>
          <w:tcPr>
            <w:tcW w:w="2552" w:type="dxa"/>
            <w:vAlign w:val="center"/>
            <w:hideMark/>
          </w:tcPr>
          <w:p w14:paraId="50BFF2DD" w14:textId="77777777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F25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  <w:t>Donacije</w:t>
            </w:r>
          </w:p>
        </w:tc>
        <w:tc>
          <w:tcPr>
            <w:tcW w:w="1559" w:type="dxa"/>
            <w:noWrap/>
            <w:vAlign w:val="center"/>
            <w:hideMark/>
          </w:tcPr>
          <w:p w14:paraId="4C182336" w14:textId="24FDFFBC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1559" w:type="dxa"/>
            <w:noWrap/>
            <w:vAlign w:val="center"/>
            <w:hideMark/>
          </w:tcPr>
          <w:p w14:paraId="550BA05D" w14:textId="1337A7FC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1559" w:type="dxa"/>
            <w:noWrap/>
            <w:vAlign w:val="center"/>
            <w:hideMark/>
          </w:tcPr>
          <w:p w14:paraId="3A13F025" w14:textId="09C7972C" w:rsidR="00063C5F" w:rsidRPr="00F253D2" w:rsidRDefault="00063C5F" w:rsidP="00063C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bookmarkEnd w:id="3"/>
    </w:tbl>
    <w:p w14:paraId="490C41A3" w14:textId="77777777" w:rsidR="00AC4352" w:rsidRDefault="00AC4352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894CB9" w14:textId="77777777" w:rsidR="00AC4352" w:rsidRDefault="00AC4352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F089B8" w14:textId="223DAF81" w:rsidR="00AC4352" w:rsidRPr="00B42368" w:rsidRDefault="00995D29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Napomena: </w:t>
      </w:r>
      <w:r w:rsidR="00EF6EB9" w:rsidRPr="00B42368">
        <w:rPr>
          <w:rFonts w:ascii="Times New Roman" w:hAnsi="Times New Roman" w:cs="Times New Roman"/>
          <w:color w:val="000000"/>
          <w:sz w:val="24"/>
          <w:shd w:val="clear" w:color="auto" w:fill="FFFFFF"/>
        </w:rPr>
        <w:t>Ukoliko se usvojenim proračunom ne izmijeni Financijski plan predložen od strane upravljačkog tijela, isti se smatra konačnim Financijskim planom s datumom usvajanja proračuna od strane Vukovarsko-srijemske županije.</w:t>
      </w:r>
    </w:p>
    <w:p w14:paraId="599E9D84" w14:textId="2BFEF784" w:rsidR="00EF6EB9" w:rsidRDefault="00EF6EB9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6F6A45DD" w14:textId="5A818D7E" w:rsidR="00B42368" w:rsidRDefault="00B42368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4BAF1551" w14:textId="0F8ADF27" w:rsidR="00E72F3C" w:rsidRDefault="00E72F3C" w:rsidP="00E7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Predsjednica Školskog odbora</w:t>
      </w:r>
    </w:p>
    <w:p w14:paraId="16D1902E" w14:textId="77777777" w:rsidR="00E72F3C" w:rsidRDefault="00E72F3C" w:rsidP="00E7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500B1" w14:textId="77777777" w:rsidR="00E72F3C" w:rsidRDefault="00E72F3C" w:rsidP="00E7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</w:p>
    <w:p w14:paraId="6F4840D1" w14:textId="77777777" w:rsidR="00E72F3C" w:rsidRDefault="00E72F3C" w:rsidP="00E7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Melita Begović, prof.</w:t>
      </w:r>
    </w:p>
    <w:p w14:paraId="371DF9B5" w14:textId="140173EA" w:rsidR="00E72F3C" w:rsidRDefault="00E72F3C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16C8A5B6" w14:textId="2A89F875" w:rsidR="00E72F3C" w:rsidRDefault="00E72F3C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0A0D62F8" w14:textId="77777777" w:rsidR="00E72F3C" w:rsidRPr="00B42368" w:rsidRDefault="00E72F3C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6A85E696" w14:textId="77777777" w:rsidR="00EF6EB9" w:rsidRDefault="00EF6EB9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663728" w14:textId="025145D4" w:rsidR="00BF5B66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Ravnatelj:</w:t>
      </w:r>
    </w:p>
    <w:p w14:paraId="39C4B316" w14:textId="355EE847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4A172BA2" w14:textId="77777777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75F1BB1E" w14:textId="1CD2485F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</w:t>
      </w: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542A627F" w14:textId="4B3B375E" w:rsidR="0050280B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72F3C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>Anđelko Lučić, prof.</w:t>
      </w:r>
    </w:p>
    <w:sectPr w:rsidR="0050280B" w:rsidRPr="003C2789" w:rsidSect="00BF5B66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4A95"/>
    <w:multiLevelType w:val="hybridMultilevel"/>
    <w:tmpl w:val="CB2CC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25EB"/>
    <w:multiLevelType w:val="hybridMultilevel"/>
    <w:tmpl w:val="F1366C8A"/>
    <w:lvl w:ilvl="0" w:tplc="265C0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46FE"/>
    <w:multiLevelType w:val="hybridMultilevel"/>
    <w:tmpl w:val="9FBA18D2"/>
    <w:lvl w:ilvl="0" w:tplc="7F2E8D06">
      <w:start w:val="1"/>
      <w:numFmt w:val="decimal"/>
      <w:lvlText w:val="%1."/>
      <w:lvlJc w:val="left"/>
      <w:pPr>
        <w:ind w:left="28" w:hanging="133"/>
      </w:pPr>
      <w:rPr>
        <w:rFonts w:ascii="Calibri" w:eastAsia="Calibri" w:hAnsi="Calibri" w:cs="Calibri" w:hint="default"/>
        <w:w w:val="103"/>
        <w:sz w:val="13"/>
        <w:szCs w:val="13"/>
        <w:lang w:val="hr-HR" w:eastAsia="en-US" w:bidi="ar-SA"/>
      </w:rPr>
    </w:lvl>
    <w:lvl w:ilvl="1" w:tplc="C82E1256">
      <w:numFmt w:val="bullet"/>
      <w:lvlText w:val="•"/>
      <w:lvlJc w:val="left"/>
      <w:pPr>
        <w:ind w:left="962" w:hanging="133"/>
      </w:pPr>
      <w:rPr>
        <w:rFonts w:hint="default"/>
        <w:lang w:val="hr-HR" w:eastAsia="en-US" w:bidi="ar-SA"/>
      </w:rPr>
    </w:lvl>
    <w:lvl w:ilvl="2" w:tplc="D2326044">
      <w:numFmt w:val="bullet"/>
      <w:lvlText w:val="•"/>
      <w:lvlJc w:val="left"/>
      <w:pPr>
        <w:ind w:left="1904" w:hanging="133"/>
      </w:pPr>
      <w:rPr>
        <w:rFonts w:hint="default"/>
        <w:lang w:val="hr-HR" w:eastAsia="en-US" w:bidi="ar-SA"/>
      </w:rPr>
    </w:lvl>
    <w:lvl w:ilvl="3" w:tplc="AF78FE14">
      <w:numFmt w:val="bullet"/>
      <w:lvlText w:val="•"/>
      <w:lvlJc w:val="left"/>
      <w:pPr>
        <w:ind w:left="2846" w:hanging="133"/>
      </w:pPr>
      <w:rPr>
        <w:rFonts w:hint="default"/>
        <w:lang w:val="hr-HR" w:eastAsia="en-US" w:bidi="ar-SA"/>
      </w:rPr>
    </w:lvl>
    <w:lvl w:ilvl="4" w:tplc="FAEA870A">
      <w:numFmt w:val="bullet"/>
      <w:lvlText w:val="•"/>
      <w:lvlJc w:val="left"/>
      <w:pPr>
        <w:ind w:left="3788" w:hanging="133"/>
      </w:pPr>
      <w:rPr>
        <w:rFonts w:hint="default"/>
        <w:lang w:val="hr-HR" w:eastAsia="en-US" w:bidi="ar-SA"/>
      </w:rPr>
    </w:lvl>
    <w:lvl w:ilvl="5" w:tplc="FD624336">
      <w:numFmt w:val="bullet"/>
      <w:lvlText w:val="•"/>
      <w:lvlJc w:val="left"/>
      <w:pPr>
        <w:ind w:left="4730" w:hanging="133"/>
      </w:pPr>
      <w:rPr>
        <w:rFonts w:hint="default"/>
        <w:lang w:val="hr-HR" w:eastAsia="en-US" w:bidi="ar-SA"/>
      </w:rPr>
    </w:lvl>
    <w:lvl w:ilvl="6" w:tplc="BED20B46">
      <w:numFmt w:val="bullet"/>
      <w:lvlText w:val="•"/>
      <w:lvlJc w:val="left"/>
      <w:pPr>
        <w:ind w:left="5672" w:hanging="133"/>
      </w:pPr>
      <w:rPr>
        <w:rFonts w:hint="default"/>
        <w:lang w:val="hr-HR" w:eastAsia="en-US" w:bidi="ar-SA"/>
      </w:rPr>
    </w:lvl>
    <w:lvl w:ilvl="7" w:tplc="BAD05424">
      <w:numFmt w:val="bullet"/>
      <w:lvlText w:val="•"/>
      <w:lvlJc w:val="left"/>
      <w:pPr>
        <w:ind w:left="6614" w:hanging="133"/>
      </w:pPr>
      <w:rPr>
        <w:rFonts w:hint="default"/>
        <w:lang w:val="hr-HR" w:eastAsia="en-US" w:bidi="ar-SA"/>
      </w:rPr>
    </w:lvl>
    <w:lvl w:ilvl="8" w:tplc="5016BDEE">
      <w:numFmt w:val="bullet"/>
      <w:lvlText w:val="•"/>
      <w:lvlJc w:val="left"/>
      <w:pPr>
        <w:ind w:left="7556" w:hanging="133"/>
      </w:pPr>
      <w:rPr>
        <w:rFonts w:hint="default"/>
        <w:lang w:val="hr-HR" w:eastAsia="en-US" w:bidi="ar-SA"/>
      </w:rPr>
    </w:lvl>
  </w:abstractNum>
  <w:abstractNum w:abstractNumId="3" w15:restartNumberingAfterBreak="0">
    <w:nsid w:val="79A44840"/>
    <w:multiLevelType w:val="hybridMultilevel"/>
    <w:tmpl w:val="14E26116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B"/>
    <w:rsid w:val="0000338D"/>
    <w:rsid w:val="000112D0"/>
    <w:rsid w:val="0003192A"/>
    <w:rsid w:val="00044A40"/>
    <w:rsid w:val="000466CD"/>
    <w:rsid w:val="00047502"/>
    <w:rsid w:val="00052455"/>
    <w:rsid w:val="000627BD"/>
    <w:rsid w:val="00063C5F"/>
    <w:rsid w:val="0007182A"/>
    <w:rsid w:val="000766DC"/>
    <w:rsid w:val="000E01A4"/>
    <w:rsid w:val="000E2F56"/>
    <w:rsid w:val="00107450"/>
    <w:rsid w:val="00115369"/>
    <w:rsid w:val="001311CD"/>
    <w:rsid w:val="001409AB"/>
    <w:rsid w:val="00142C19"/>
    <w:rsid w:val="001526CE"/>
    <w:rsid w:val="00153456"/>
    <w:rsid w:val="00153538"/>
    <w:rsid w:val="001552FF"/>
    <w:rsid w:val="001710E2"/>
    <w:rsid w:val="00172975"/>
    <w:rsid w:val="00174132"/>
    <w:rsid w:val="00185D72"/>
    <w:rsid w:val="0019072E"/>
    <w:rsid w:val="00194687"/>
    <w:rsid w:val="001A4CA7"/>
    <w:rsid w:val="001A7E04"/>
    <w:rsid w:val="001C4A46"/>
    <w:rsid w:val="001C5DB2"/>
    <w:rsid w:val="001D0195"/>
    <w:rsid w:val="001E292B"/>
    <w:rsid w:val="002078B7"/>
    <w:rsid w:val="00212D7C"/>
    <w:rsid w:val="00216B47"/>
    <w:rsid w:val="00226A51"/>
    <w:rsid w:val="00231DE2"/>
    <w:rsid w:val="002368D7"/>
    <w:rsid w:val="00261DD3"/>
    <w:rsid w:val="00264917"/>
    <w:rsid w:val="00276B67"/>
    <w:rsid w:val="002832E4"/>
    <w:rsid w:val="00287A38"/>
    <w:rsid w:val="002A4DD0"/>
    <w:rsid w:val="002A5DE8"/>
    <w:rsid w:val="002B040C"/>
    <w:rsid w:val="002E4647"/>
    <w:rsid w:val="002E6B84"/>
    <w:rsid w:val="00302ADA"/>
    <w:rsid w:val="003542F9"/>
    <w:rsid w:val="003665F3"/>
    <w:rsid w:val="00386956"/>
    <w:rsid w:val="003A217D"/>
    <w:rsid w:val="003B208D"/>
    <w:rsid w:val="003B2296"/>
    <w:rsid w:val="003C2789"/>
    <w:rsid w:val="003F00A9"/>
    <w:rsid w:val="00405E54"/>
    <w:rsid w:val="00422ACE"/>
    <w:rsid w:val="00446052"/>
    <w:rsid w:val="0045198B"/>
    <w:rsid w:val="00452708"/>
    <w:rsid w:val="004531A6"/>
    <w:rsid w:val="004641E3"/>
    <w:rsid w:val="00470310"/>
    <w:rsid w:val="00472C1B"/>
    <w:rsid w:val="00492152"/>
    <w:rsid w:val="00493532"/>
    <w:rsid w:val="00493FD0"/>
    <w:rsid w:val="004957B1"/>
    <w:rsid w:val="004B0FA0"/>
    <w:rsid w:val="004B222D"/>
    <w:rsid w:val="00501708"/>
    <w:rsid w:val="0050280B"/>
    <w:rsid w:val="005108C0"/>
    <w:rsid w:val="00512815"/>
    <w:rsid w:val="0053394E"/>
    <w:rsid w:val="00544843"/>
    <w:rsid w:val="005521D1"/>
    <w:rsid w:val="0056014A"/>
    <w:rsid w:val="0056323B"/>
    <w:rsid w:val="005715E8"/>
    <w:rsid w:val="005B5578"/>
    <w:rsid w:val="005D03C2"/>
    <w:rsid w:val="005D6B22"/>
    <w:rsid w:val="005E3108"/>
    <w:rsid w:val="005F2523"/>
    <w:rsid w:val="006108FD"/>
    <w:rsid w:val="00611F70"/>
    <w:rsid w:val="00624BBA"/>
    <w:rsid w:val="00627DFD"/>
    <w:rsid w:val="00631DAC"/>
    <w:rsid w:val="00633A95"/>
    <w:rsid w:val="006373E8"/>
    <w:rsid w:val="00651F88"/>
    <w:rsid w:val="006B7710"/>
    <w:rsid w:val="006C3538"/>
    <w:rsid w:val="006C4117"/>
    <w:rsid w:val="006E2FD5"/>
    <w:rsid w:val="00702ADF"/>
    <w:rsid w:val="00731B8F"/>
    <w:rsid w:val="0075171C"/>
    <w:rsid w:val="00756E1B"/>
    <w:rsid w:val="00761D79"/>
    <w:rsid w:val="007637C3"/>
    <w:rsid w:val="00774EA2"/>
    <w:rsid w:val="00786263"/>
    <w:rsid w:val="00787070"/>
    <w:rsid w:val="007932E1"/>
    <w:rsid w:val="00794420"/>
    <w:rsid w:val="007A001E"/>
    <w:rsid w:val="007A15C7"/>
    <w:rsid w:val="007A63A8"/>
    <w:rsid w:val="007B67E5"/>
    <w:rsid w:val="007C6558"/>
    <w:rsid w:val="007D2332"/>
    <w:rsid w:val="007F44CA"/>
    <w:rsid w:val="00806FCD"/>
    <w:rsid w:val="008315B0"/>
    <w:rsid w:val="00841624"/>
    <w:rsid w:val="00872D61"/>
    <w:rsid w:val="00881A6F"/>
    <w:rsid w:val="008A38B5"/>
    <w:rsid w:val="008B2D2B"/>
    <w:rsid w:val="008C59E8"/>
    <w:rsid w:val="008C7FF3"/>
    <w:rsid w:val="008D16F0"/>
    <w:rsid w:val="008D2F71"/>
    <w:rsid w:val="008E2DB7"/>
    <w:rsid w:val="008E34C2"/>
    <w:rsid w:val="008F153A"/>
    <w:rsid w:val="00900290"/>
    <w:rsid w:val="009019F8"/>
    <w:rsid w:val="00912AF9"/>
    <w:rsid w:val="00922438"/>
    <w:rsid w:val="009234CC"/>
    <w:rsid w:val="00940D83"/>
    <w:rsid w:val="009420FC"/>
    <w:rsid w:val="00946388"/>
    <w:rsid w:val="00956B3D"/>
    <w:rsid w:val="00963157"/>
    <w:rsid w:val="00972789"/>
    <w:rsid w:val="00975147"/>
    <w:rsid w:val="00977D97"/>
    <w:rsid w:val="0098413E"/>
    <w:rsid w:val="0099011D"/>
    <w:rsid w:val="00995D29"/>
    <w:rsid w:val="009B3439"/>
    <w:rsid w:val="009D7BF0"/>
    <w:rsid w:val="009E16D0"/>
    <w:rsid w:val="009E328B"/>
    <w:rsid w:val="009E350C"/>
    <w:rsid w:val="009F0855"/>
    <w:rsid w:val="009F171C"/>
    <w:rsid w:val="009F5253"/>
    <w:rsid w:val="00A12092"/>
    <w:rsid w:val="00A122B8"/>
    <w:rsid w:val="00A16634"/>
    <w:rsid w:val="00A2099D"/>
    <w:rsid w:val="00A3007A"/>
    <w:rsid w:val="00A34A20"/>
    <w:rsid w:val="00A44A28"/>
    <w:rsid w:val="00A57284"/>
    <w:rsid w:val="00A57BDB"/>
    <w:rsid w:val="00A62743"/>
    <w:rsid w:val="00A72754"/>
    <w:rsid w:val="00A93F03"/>
    <w:rsid w:val="00AB44FA"/>
    <w:rsid w:val="00AC0AF0"/>
    <w:rsid w:val="00AC4352"/>
    <w:rsid w:val="00AD7554"/>
    <w:rsid w:val="00AF239B"/>
    <w:rsid w:val="00B02233"/>
    <w:rsid w:val="00B16ECE"/>
    <w:rsid w:val="00B42368"/>
    <w:rsid w:val="00B56550"/>
    <w:rsid w:val="00B709A8"/>
    <w:rsid w:val="00B92970"/>
    <w:rsid w:val="00BA28F9"/>
    <w:rsid w:val="00BA5700"/>
    <w:rsid w:val="00BE746B"/>
    <w:rsid w:val="00BE7AB2"/>
    <w:rsid w:val="00BF5B66"/>
    <w:rsid w:val="00C126FF"/>
    <w:rsid w:val="00C233E4"/>
    <w:rsid w:val="00C23B6C"/>
    <w:rsid w:val="00C358A6"/>
    <w:rsid w:val="00C43E77"/>
    <w:rsid w:val="00C532BA"/>
    <w:rsid w:val="00C563FC"/>
    <w:rsid w:val="00C639C0"/>
    <w:rsid w:val="00C83C28"/>
    <w:rsid w:val="00C93059"/>
    <w:rsid w:val="00CA4F3C"/>
    <w:rsid w:val="00CA6151"/>
    <w:rsid w:val="00CB5FAC"/>
    <w:rsid w:val="00CB7760"/>
    <w:rsid w:val="00D012B4"/>
    <w:rsid w:val="00D051A0"/>
    <w:rsid w:val="00D0589D"/>
    <w:rsid w:val="00D3290B"/>
    <w:rsid w:val="00D43B47"/>
    <w:rsid w:val="00D53632"/>
    <w:rsid w:val="00D6140A"/>
    <w:rsid w:val="00D768CD"/>
    <w:rsid w:val="00D76980"/>
    <w:rsid w:val="00D77F8A"/>
    <w:rsid w:val="00D87C1D"/>
    <w:rsid w:val="00DA0BB9"/>
    <w:rsid w:val="00DA38B8"/>
    <w:rsid w:val="00DA7C14"/>
    <w:rsid w:val="00DA7C58"/>
    <w:rsid w:val="00DB1ED1"/>
    <w:rsid w:val="00DC2107"/>
    <w:rsid w:val="00DC2CF7"/>
    <w:rsid w:val="00DC3EC3"/>
    <w:rsid w:val="00DC63E2"/>
    <w:rsid w:val="00DD023A"/>
    <w:rsid w:val="00DF0C44"/>
    <w:rsid w:val="00DF37ED"/>
    <w:rsid w:val="00E00ECD"/>
    <w:rsid w:val="00E10718"/>
    <w:rsid w:val="00E1524B"/>
    <w:rsid w:val="00E15A78"/>
    <w:rsid w:val="00E20D69"/>
    <w:rsid w:val="00E27586"/>
    <w:rsid w:val="00E42CC6"/>
    <w:rsid w:val="00E612E2"/>
    <w:rsid w:val="00E65D31"/>
    <w:rsid w:val="00E72F3C"/>
    <w:rsid w:val="00E73156"/>
    <w:rsid w:val="00E91D89"/>
    <w:rsid w:val="00E944C9"/>
    <w:rsid w:val="00EA4278"/>
    <w:rsid w:val="00EA5532"/>
    <w:rsid w:val="00EB1210"/>
    <w:rsid w:val="00EB6E3B"/>
    <w:rsid w:val="00EC48DA"/>
    <w:rsid w:val="00EE2D4A"/>
    <w:rsid w:val="00EF03F8"/>
    <w:rsid w:val="00EF6EB9"/>
    <w:rsid w:val="00F00DC6"/>
    <w:rsid w:val="00F04790"/>
    <w:rsid w:val="00F174F8"/>
    <w:rsid w:val="00F22435"/>
    <w:rsid w:val="00F2261F"/>
    <w:rsid w:val="00F253D2"/>
    <w:rsid w:val="00F311F7"/>
    <w:rsid w:val="00F332F0"/>
    <w:rsid w:val="00F467A8"/>
    <w:rsid w:val="00F51BF3"/>
    <w:rsid w:val="00F714AA"/>
    <w:rsid w:val="00F973DD"/>
    <w:rsid w:val="00FB0B6D"/>
    <w:rsid w:val="00FC1061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EDC0"/>
  <w15:chartTrackingRefBased/>
  <w15:docId w15:val="{B0B1D108-6425-4A96-AA80-0A216FD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23B"/>
    <w:pPr>
      <w:ind w:left="720"/>
      <w:contextualSpacing/>
    </w:pPr>
  </w:style>
  <w:style w:type="table" w:styleId="Reetkatablice">
    <w:name w:val="Table Grid"/>
    <w:basedOn w:val="Obinatablica"/>
    <w:uiPriority w:val="39"/>
    <w:rsid w:val="0056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32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DD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2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93F0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531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A62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409AB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409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37BC-D108-451F-BEB7-853D9E97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Korisnik</cp:lastModifiedBy>
  <cp:revision>104</cp:revision>
  <cp:lastPrinted>2024-12-16T10:50:00Z</cp:lastPrinted>
  <dcterms:created xsi:type="dcterms:W3CDTF">2020-01-16T08:17:00Z</dcterms:created>
  <dcterms:modified xsi:type="dcterms:W3CDTF">2024-12-17T08:05:00Z</dcterms:modified>
</cp:coreProperties>
</file>